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0DE" w:rsidRPr="005730DE" w:rsidRDefault="005730DE" w:rsidP="005730DE">
      <w:pPr>
        <w:spacing w:before="120" w:after="120" w:line="240" w:lineRule="auto"/>
        <w:jc w:val="center"/>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b/>
          <w:bCs/>
          <w:color w:val="000000"/>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p>
    <w:p w:rsidR="005730DE" w:rsidRPr="005730DE" w:rsidRDefault="005730DE" w:rsidP="005730DE">
      <w:pPr>
        <w:spacing w:before="120" w:after="120" w:line="240" w:lineRule="auto"/>
        <w:jc w:val="center"/>
        <w:rPr>
          <w:rFonts w:ascii="Times New Roman" w:eastAsia="Times New Roman" w:hAnsi="Times New Roman" w:cs="Times New Roman"/>
          <w:b/>
          <w:bCs/>
          <w:color w:val="000000"/>
          <w:sz w:val="28"/>
          <w:szCs w:val="28"/>
          <w:lang w:eastAsia="ru-RU"/>
        </w:rPr>
      </w:pPr>
      <w:r w:rsidRPr="005730DE">
        <w:rPr>
          <w:rFonts w:ascii="Times New Roman" w:eastAsia="Times New Roman" w:hAnsi="Times New Roman" w:cs="Times New Roman"/>
          <w:b/>
          <w:bCs/>
          <w:color w:val="000000"/>
          <w:sz w:val="28"/>
          <w:szCs w:val="28"/>
          <w:lang w:eastAsia="ru-RU"/>
        </w:rPr>
        <w:t>СВОД ПРАВИЛ</w:t>
      </w:r>
    </w:p>
    <w:p w:rsidR="005730DE" w:rsidRPr="005730DE" w:rsidRDefault="005730DE" w:rsidP="005730DE">
      <w:pPr>
        <w:spacing w:after="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8"/>
          <w:szCs w:val="28"/>
          <w:lang w:eastAsia="ru-RU"/>
        </w:rPr>
        <w:t>СП 1.13130.2009</w:t>
      </w:r>
    </w:p>
    <w:p w:rsidR="005730DE" w:rsidRPr="005730DE" w:rsidRDefault="005730DE" w:rsidP="005730DE">
      <w:pPr>
        <w:shd w:val="clear" w:color="auto" w:fill="FFFFFF"/>
        <w:spacing w:before="120" w:after="12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8"/>
          <w:szCs w:val="28"/>
          <w:lang w:eastAsia="ru-RU"/>
        </w:rPr>
        <w:t>Системы противопожарной защиты</w:t>
      </w:r>
    </w:p>
    <w:p w:rsidR="005730DE" w:rsidRPr="005730DE" w:rsidRDefault="005730DE" w:rsidP="005730DE">
      <w:pPr>
        <w:shd w:val="clear" w:color="auto" w:fill="FFFFFF"/>
        <w:spacing w:before="120" w:after="12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8"/>
          <w:szCs w:val="28"/>
          <w:lang w:eastAsia="ru-RU"/>
        </w:rPr>
        <w:t>ЭВАКУАЦИОННЫЕ ПУТИ И ВЫХОДЫ</w:t>
      </w:r>
    </w:p>
    <w:p w:rsidR="005730DE" w:rsidRPr="005730DE" w:rsidRDefault="005730DE" w:rsidP="005730DE">
      <w:pPr>
        <w:shd w:val="clear" w:color="auto" w:fill="FFFFFF"/>
        <w:spacing w:before="120" w:after="12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4"/>
          <w:szCs w:val="24"/>
          <w:lang w:eastAsia="ru-RU"/>
        </w:rPr>
        <w:t>Предисловие</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Цели и принципы стандартизации в Российской Федерации установлены Федеральным законом от 27 декабря 2002 г. № </w:t>
      </w:r>
      <w:hyperlink r:id="rId5" w:tooltip="О техническом регулировании" w:history="1">
        <w:r w:rsidRPr="005730DE">
          <w:rPr>
            <w:rFonts w:ascii="Times New Roman" w:eastAsia="Times New Roman" w:hAnsi="Times New Roman" w:cs="Times New Roman"/>
            <w:b/>
            <w:bCs/>
            <w:sz w:val="21"/>
            <w:szCs w:val="21"/>
            <w:lang w:eastAsia="ru-RU"/>
          </w:rPr>
          <w:t>184-ФЗ</w:t>
        </w:r>
      </w:hyperlink>
      <w:r w:rsidRPr="005730DE">
        <w:rPr>
          <w:rFonts w:ascii="Times New Roman" w:eastAsia="Times New Roman" w:hAnsi="Times New Roman" w:cs="Times New Roman"/>
          <w:color w:val="000000"/>
          <w:sz w:val="24"/>
          <w:szCs w:val="24"/>
          <w:lang w:eastAsia="ru-RU"/>
        </w:rPr>
        <w:t> «О техническом регулировании», а правила применения сводов правил - постановлением Правительства Российской Федерации «О порядке разработки и утверждения сводов правил» от 19 ноября 2008 г. № </w:t>
      </w:r>
      <w:hyperlink r:id="rId6" w:tooltip="Правила разработки и утверждения сводов правил" w:history="1">
        <w:r w:rsidRPr="005730DE">
          <w:rPr>
            <w:rFonts w:ascii="Times New Roman" w:eastAsia="Times New Roman" w:hAnsi="Times New Roman" w:cs="Times New Roman"/>
            <w:b/>
            <w:bCs/>
            <w:sz w:val="21"/>
            <w:szCs w:val="21"/>
            <w:lang w:eastAsia="ru-RU"/>
          </w:rPr>
          <w:t>858</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4"/>
          <w:szCs w:val="24"/>
          <w:lang w:eastAsia="ru-RU"/>
        </w:rPr>
        <w:t xml:space="preserve">Сведения о </w:t>
      </w:r>
      <w:proofErr w:type="spellStart"/>
      <w:proofErr w:type="gramStart"/>
      <w:r w:rsidRPr="005730DE">
        <w:rPr>
          <w:rFonts w:ascii="Times New Roman" w:eastAsia="Times New Roman" w:hAnsi="Times New Roman" w:cs="Times New Roman"/>
          <w:b/>
          <w:bCs/>
          <w:color w:val="000000"/>
          <w:sz w:val="24"/>
          <w:szCs w:val="24"/>
          <w:lang w:eastAsia="ru-RU"/>
        </w:rPr>
        <w:t>c</w:t>
      </w:r>
      <w:proofErr w:type="gramEnd"/>
      <w:r w:rsidRPr="005730DE">
        <w:rPr>
          <w:rFonts w:ascii="Times New Roman" w:eastAsia="Times New Roman" w:hAnsi="Times New Roman" w:cs="Times New Roman"/>
          <w:b/>
          <w:bCs/>
          <w:color w:val="000000"/>
          <w:sz w:val="24"/>
          <w:szCs w:val="24"/>
          <w:lang w:eastAsia="ru-RU"/>
        </w:rPr>
        <w:t>воде</w:t>
      </w:r>
      <w:proofErr w:type="spellEnd"/>
      <w:r w:rsidRPr="005730DE">
        <w:rPr>
          <w:rFonts w:ascii="Times New Roman" w:eastAsia="Times New Roman" w:hAnsi="Times New Roman" w:cs="Times New Roman"/>
          <w:b/>
          <w:bCs/>
          <w:color w:val="000000"/>
          <w:sz w:val="24"/>
          <w:szCs w:val="24"/>
          <w:lang w:eastAsia="ru-RU"/>
        </w:rPr>
        <w:t xml:space="preserve"> правил</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1 </w:t>
      </w:r>
      <w:proofErr w:type="gramStart"/>
      <w:r w:rsidRPr="005730DE">
        <w:rPr>
          <w:rFonts w:ascii="Times New Roman" w:eastAsia="Times New Roman" w:hAnsi="Times New Roman" w:cs="Times New Roman"/>
          <w:color w:val="000000"/>
          <w:sz w:val="24"/>
          <w:szCs w:val="24"/>
          <w:lang w:eastAsia="ru-RU"/>
        </w:rPr>
        <w:t>РАЗРАБОТАН</w:t>
      </w:r>
      <w:proofErr w:type="gramEnd"/>
      <w:r w:rsidRPr="005730DE">
        <w:rPr>
          <w:rFonts w:ascii="Times New Roman" w:eastAsia="Times New Roman" w:hAnsi="Times New Roman" w:cs="Times New Roman"/>
          <w:color w:val="000000"/>
          <w:sz w:val="24"/>
          <w:szCs w:val="24"/>
          <w:lang w:eastAsia="ru-RU"/>
        </w:rPr>
        <w:t> </w:t>
      </w:r>
      <w:hyperlink r:id="rId7" w:history="1">
        <w:r w:rsidRPr="005730DE">
          <w:rPr>
            <w:rFonts w:ascii="Times New Roman" w:eastAsia="Times New Roman" w:hAnsi="Times New Roman" w:cs="Times New Roman"/>
            <w:b/>
            <w:bCs/>
            <w:sz w:val="21"/>
            <w:szCs w:val="21"/>
            <w:lang w:eastAsia="ru-RU"/>
          </w:rPr>
          <w:t>ФГУ</w:t>
        </w:r>
      </w:hyperlink>
      <w:r w:rsidRPr="005730DE">
        <w:rPr>
          <w:rFonts w:ascii="Times New Roman" w:eastAsia="Times New Roman" w:hAnsi="Times New Roman" w:cs="Times New Roman"/>
          <w:color w:val="000000"/>
          <w:sz w:val="24"/>
          <w:szCs w:val="24"/>
          <w:lang w:eastAsia="ru-RU"/>
        </w:rPr>
        <w:t> ВНИИПО МЧС России</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2 </w:t>
      </w:r>
      <w:proofErr w:type="gramStart"/>
      <w:r w:rsidRPr="005730DE">
        <w:rPr>
          <w:rFonts w:ascii="Times New Roman" w:eastAsia="Times New Roman" w:hAnsi="Times New Roman" w:cs="Times New Roman"/>
          <w:color w:val="000000"/>
          <w:sz w:val="24"/>
          <w:szCs w:val="24"/>
          <w:lang w:eastAsia="ru-RU"/>
        </w:rPr>
        <w:t>ВНЕСЕН</w:t>
      </w:r>
      <w:proofErr w:type="gramEnd"/>
      <w:r w:rsidRPr="005730DE">
        <w:rPr>
          <w:rFonts w:ascii="Times New Roman" w:eastAsia="Times New Roman" w:hAnsi="Times New Roman" w:cs="Times New Roman"/>
          <w:color w:val="000000"/>
          <w:sz w:val="24"/>
          <w:szCs w:val="24"/>
          <w:lang w:eastAsia="ru-RU"/>
        </w:rPr>
        <w:t xml:space="preserve"> Техническим комитетом по стандартизации ТК 274 «Пожарная безопасность»</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3 УТВЕРЖДЕН И ВВЕДЕН В ДЕЙСТВИЕ Приказом МЧС России от 25 марта 2009 г. № 171</w:t>
      </w:r>
    </w:p>
    <w:p w:rsidR="005730DE" w:rsidRPr="005730DE" w:rsidRDefault="005730DE" w:rsidP="005730DE">
      <w:pPr>
        <w:spacing w:before="120" w:after="12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 xml:space="preserve">4 </w:t>
      </w:r>
      <w:proofErr w:type="gramStart"/>
      <w:r w:rsidRPr="005730DE">
        <w:rPr>
          <w:rFonts w:ascii="Times New Roman" w:eastAsia="Times New Roman" w:hAnsi="Times New Roman" w:cs="Times New Roman"/>
          <w:color w:val="000000"/>
          <w:sz w:val="24"/>
          <w:szCs w:val="24"/>
          <w:lang w:eastAsia="ru-RU"/>
        </w:rPr>
        <w:t>ЗАРЕГИСТРИРОВАН</w:t>
      </w:r>
      <w:proofErr w:type="gramEnd"/>
      <w:r w:rsidRPr="005730DE">
        <w:rPr>
          <w:rFonts w:ascii="Times New Roman" w:eastAsia="Times New Roman" w:hAnsi="Times New Roman" w:cs="Times New Roman"/>
          <w:color w:val="000000"/>
          <w:sz w:val="24"/>
          <w:szCs w:val="24"/>
          <w:lang w:eastAsia="ru-RU"/>
        </w:rPr>
        <w:t xml:space="preserve"> Федеральным агентством по техническому регулированию и метрологии</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 ВВЕДЕН ВПЕРВЫЕ</w:t>
      </w:r>
    </w:p>
    <w:p w:rsidR="005730DE" w:rsidRPr="005730DE" w:rsidRDefault="005730DE" w:rsidP="005730DE">
      <w:pPr>
        <w:shd w:val="clear" w:color="auto" w:fill="FFFFFF"/>
        <w:spacing w:before="120" w:after="12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4"/>
          <w:szCs w:val="24"/>
          <w:lang w:eastAsia="ru-RU"/>
        </w:rPr>
        <w:t>Содержание</w:t>
      </w:r>
    </w:p>
    <w:tbl>
      <w:tblPr>
        <w:tblW w:w="0" w:type="auto"/>
        <w:jc w:val="center"/>
        <w:tblCellMar>
          <w:left w:w="0" w:type="dxa"/>
          <w:right w:w="0" w:type="dxa"/>
        </w:tblCellMar>
        <w:tblLook w:val="04A0" w:firstRow="1" w:lastRow="0" w:firstColumn="1" w:lastColumn="0" w:noHBand="0" w:noVBand="1"/>
      </w:tblPr>
      <w:tblGrid>
        <w:gridCol w:w="9571"/>
      </w:tblGrid>
      <w:tr w:rsidR="005730DE" w:rsidRPr="005730DE" w:rsidTr="005730DE">
        <w:trPr>
          <w:jc w:val="center"/>
        </w:trPr>
        <w:tc>
          <w:tcPr>
            <w:tcW w:w="9857" w:type="dxa"/>
            <w:tcMar>
              <w:top w:w="0" w:type="dxa"/>
              <w:left w:w="108" w:type="dxa"/>
              <w:bottom w:w="0" w:type="dxa"/>
              <w:right w:w="108" w:type="dxa"/>
            </w:tcMar>
            <w:hideMark/>
          </w:tcPr>
          <w:p w:rsidR="005730DE" w:rsidRPr="005730DE" w:rsidRDefault="005730DE" w:rsidP="005730DE">
            <w:pPr>
              <w:spacing w:after="0" w:line="240" w:lineRule="auto"/>
              <w:rPr>
                <w:rFonts w:ascii="Arial" w:eastAsia="Times New Roman" w:hAnsi="Arial" w:cs="Arial"/>
                <w:sz w:val="20"/>
                <w:szCs w:val="20"/>
                <w:lang w:eastAsia="ru-RU"/>
              </w:rPr>
            </w:pPr>
            <w:hyperlink r:id="rId8" w:anchor="i16005" w:history="1">
              <w:r w:rsidRPr="005730DE">
                <w:rPr>
                  <w:rFonts w:ascii="Times New Roman" w:eastAsia="Times New Roman" w:hAnsi="Times New Roman" w:cs="Times New Roman"/>
                  <w:b/>
                  <w:bCs/>
                  <w:color w:val="0000FF"/>
                  <w:sz w:val="21"/>
                  <w:szCs w:val="21"/>
                  <w:u w:val="single"/>
                  <w:lang w:eastAsia="ru-RU"/>
                </w:rPr>
                <w:t>1 Область применения</w:t>
              </w:r>
            </w:hyperlink>
          </w:p>
          <w:p w:rsidR="005730DE" w:rsidRPr="005730DE" w:rsidRDefault="005730DE" w:rsidP="005730DE">
            <w:pPr>
              <w:spacing w:after="0" w:line="240" w:lineRule="auto"/>
              <w:rPr>
                <w:rFonts w:ascii="Arial" w:eastAsia="Times New Roman" w:hAnsi="Arial" w:cs="Arial"/>
                <w:sz w:val="20"/>
                <w:szCs w:val="20"/>
                <w:lang w:eastAsia="ru-RU"/>
              </w:rPr>
            </w:pPr>
            <w:hyperlink r:id="rId9" w:anchor="i24169" w:history="1">
              <w:r w:rsidRPr="005730DE">
                <w:rPr>
                  <w:rFonts w:ascii="Times New Roman" w:eastAsia="Times New Roman" w:hAnsi="Times New Roman" w:cs="Times New Roman"/>
                  <w:b/>
                  <w:bCs/>
                  <w:color w:val="0000FF"/>
                  <w:sz w:val="21"/>
                  <w:szCs w:val="21"/>
                  <w:u w:val="single"/>
                  <w:lang w:eastAsia="ru-RU"/>
                </w:rPr>
                <w:t>2 Нормативные ссылки</w:t>
              </w:r>
            </w:hyperlink>
          </w:p>
          <w:p w:rsidR="005730DE" w:rsidRPr="005730DE" w:rsidRDefault="005730DE" w:rsidP="005730DE">
            <w:pPr>
              <w:spacing w:after="0" w:line="240" w:lineRule="auto"/>
              <w:rPr>
                <w:rFonts w:ascii="Arial" w:eastAsia="Times New Roman" w:hAnsi="Arial" w:cs="Arial"/>
                <w:sz w:val="20"/>
                <w:szCs w:val="20"/>
                <w:lang w:eastAsia="ru-RU"/>
              </w:rPr>
            </w:pPr>
            <w:hyperlink r:id="rId10" w:anchor="i31986" w:history="1">
              <w:r w:rsidRPr="005730DE">
                <w:rPr>
                  <w:rFonts w:ascii="Times New Roman" w:eastAsia="Times New Roman" w:hAnsi="Times New Roman" w:cs="Times New Roman"/>
                  <w:b/>
                  <w:bCs/>
                  <w:color w:val="0000FF"/>
                  <w:sz w:val="21"/>
                  <w:szCs w:val="21"/>
                  <w:u w:val="single"/>
                  <w:lang w:eastAsia="ru-RU"/>
                </w:rPr>
                <w:t>3 Термины и определения</w:t>
              </w:r>
            </w:hyperlink>
          </w:p>
          <w:p w:rsidR="005730DE" w:rsidRPr="005730DE" w:rsidRDefault="005730DE" w:rsidP="005730DE">
            <w:pPr>
              <w:spacing w:after="0" w:line="240" w:lineRule="auto"/>
              <w:rPr>
                <w:rFonts w:ascii="Arial" w:eastAsia="Times New Roman" w:hAnsi="Arial" w:cs="Arial"/>
                <w:sz w:val="20"/>
                <w:szCs w:val="20"/>
                <w:lang w:eastAsia="ru-RU"/>
              </w:rPr>
            </w:pPr>
            <w:hyperlink r:id="rId11" w:anchor="i53377" w:history="1">
              <w:r w:rsidRPr="005730DE">
                <w:rPr>
                  <w:rFonts w:ascii="Times New Roman" w:eastAsia="Times New Roman" w:hAnsi="Times New Roman" w:cs="Times New Roman"/>
                  <w:b/>
                  <w:bCs/>
                  <w:color w:val="0000FF"/>
                  <w:sz w:val="21"/>
                  <w:szCs w:val="21"/>
                  <w:u w:val="single"/>
                  <w:lang w:eastAsia="ru-RU"/>
                </w:rPr>
                <w:t>4 Общие требования</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12" w:anchor="i67440" w:history="1">
              <w:r w:rsidRPr="005730DE">
                <w:rPr>
                  <w:rFonts w:ascii="Times New Roman" w:eastAsia="Times New Roman" w:hAnsi="Times New Roman" w:cs="Times New Roman"/>
                  <w:b/>
                  <w:bCs/>
                  <w:color w:val="0000FF"/>
                  <w:sz w:val="21"/>
                  <w:szCs w:val="21"/>
                  <w:u w:val="single"/>
                  <w:lang w:eastAsia="ru-RU"/>
                </w:rPr>
                <w:t>4.1 Общие положения</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13" w:anchor="i73386" w:history="1">
              <w:r w:rsidRPr="005730DE">
                <w:rPr>
                  <w:rFonts w:ascii="Times New Roman" w:eastAsia="Times New Roman" w:hAnsi="Times New Roman" w:cs="Times New Roman"/>
                  <w:b/>
                  <w:bCs/>
                  <w:color w:val="0000FF"/>
                  <w:sz w:val="21"/>
                  <w:szCs w:val="21"/>
                  <w:u w:val="single"/>
                  <w:lang w:eastAsia="ru-RU"/>
                </w:rPr>
                <w:t>4.2 Эвакуационные и аварийные выходы</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14" w:anchor="i107287" w:history="1">
              <w:r w:rsidRPr="005730DE">
                <w:rPr>
                  <w:rFonts w:ascii="Times New Roman" w:eastAsia="Times New Roman" w:hAnsi="Times New Roman" w:cs="Times New Roman"/>
                  <w:b/>
                  <w:bCs/>
                  <w:color w:val="0000FF"/>
                  <w:sz w:val="21"/>
                  <w:szCs w:val="21"/>
                  <w:u w:val="single"/>
                  <w:lang w:eastAsia="ru-RU"/>
                </w:rPr>
                <w:t>4.3 Эвакуационные пути</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15" w:anchor="i116197" w:history="1">
              <w:r w:rsidRPr="005730DE">
                <w:rPr>
                  <w:rFonts w:ascii="Times New Roman" w:eastAsia="Times New Roman" w:hAnsi="Times New Roman" w:cs="Times New Roman"/>
                  <w:b/>
                  <w:bCs/>
                  <w:color w:val="0000FF"/>
                  <w:sz w:val="21"/>
                  <w:szCs w:val="21"/>
                  <w:u w:val="single"/>
                  <w:lang w:eastAsia="ru-RU"/>
                </w:rPr>
                <w:t>4.4 Эвакуация по лестницам и лестничным клеткам</w:t>
              </w:r>
            </w:hyperlink>
          </w:p>
          <w:p w:rsidR="005730DE" w:rsidRPr="005730DE" w:rsidRDefault="005730DE" w:rsidP="005730DE">
            <w:pPr>
              <w:spacing w:after="0" w:line="240" w:lineRule="auto"/>
              <w:rPr>
                <w:rFonts w:ascii="Arial" w:eastAsia="Times New Roman" w:hAnsi="Arial" w:cs="Arial"/>
                <w:sz w:val="20"/>
                <w:szCs w:val="20"/>
                <w:lang w:eastAsia="ru-RU"/>
              </w:rPr>
            </w:pPr>
            <w:hyperlink r:id="rId16" w:anchor="i127923" w:history="1">
              <w:r w:rsidRPr="005730DE">
                <w:rPr>
                  <w:rFonts w:ascii="Times New Roman" w:eastAsia="Times New Roman" w:hAnsi="Times New Roman" w:cs="Times New Roman"/>
                  <w:b/>
                  <w:bCs/>
                  <w:color w:val="0000FF"/>
                  <w:sz w:val="21"/>
                  <w:szCs w:val="21"/>
                  <w:u w:val="single"/>
                  <w:lang w:eastAsia="ru-RU"/>
                </w:rPr>
                <w:t>5 Объекты, предназначенные для постоянного проживания и временного пребывания людей (класс Ф</w:t>
              </w:r>
              <w:proofErr w:type="gramStart"/>
              <w:r w:rsidRPr="005730DE">
                <w:rPr>
                  <w:rFonts w:ascii="Times New Roman" w:eastAsia="Times New Roman" w:hAnsi="Times New Roman" w:cs="Times New Roman"/>
                  <w:b/>
                  <w:bCs/>
                  <w:color w:val="0000FF"/>
                  <w:sz w:val="21"/>
                  <w:szCs w:val="21"/>
                  <w:u w:val="single"/>
                  <w:lang w:eastAsia="ru-RU"/>
                </w:rPr>
                <w:t>1</w:t>
              </w:r>
              <w:proofErr w:type="gramEnd"/>
              <w:r w:rsidRPr="005730DE">
                <w:rPr>
                  <w:rFonts w:ascii="Times New Roman" w:eastAsia="Times New Roman" w:hAnsi="Times New Roman" w:cs="Times New Roman"/>
                  <w:b/>
                  <w:bCs/>
                  <w:color w:val="0000FF"/>
                  <w:sz w:val="21"/>
                  <w:szCs w:val="21"/>
                  <w:u w:val="single"/>
                  <w:lang w:eastAsia="ru-RU"/>
                </w:rPr>
                <w:t>)</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17" w:anchor="i131541" w:history="1">
              <w:r w:rsidRPr="005730DE">
                <w:rPr>
                  <w:rFonts w:ascii="Times New Roman" w:eastAsia="Times New Roman" w:hAnsi="Times New Roman" w:cs="Times New Roman"/>
                  <w:b/>
                  <w:bCs/>
                  <w:color w:val="0000FF"/>
                  <w:sz w:val="21"/>
                  <w:szCs w:val="21"/>
                  <w:u w:val="single"/>
                  <w:lang w:eastAsia="ru-RU"/>
                </w:rPr>
                <w:t>5.1 Общие положения</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18" w:anchor="i147404" w:history="1">
              <w:r w:rsidRPr="005730DE">
                <w:rPr>
                  <w:rFonts w:ascii="Times New Roman" w:eastAsia="Times New Roman" w:hAnsi="Times New Roman" w:cs="Times New Roman"/>
                  <w:b/>
                  <w:bCs/>
                  <w:color w:val="0000FF"/>
                  <w:sz w:val="21"/>
                  <w:szCs w:val="21"/>
                  <w:u w:val="single"/>
                  <w:lang w:eastAsia="ru-RU"/>
                </w:rPr>
                <w:t>5.2 Детские дошкольные учреждения, специализированные дома престарелых и инвалидов (</w:t>
              </w:r>
              <w:proofErr w:type="spellStart"/>
              <w:r w:rsidRPr="005730DE">
                <w:rPr>
                  <w:rFonts w:ascii="Times New Roman" w:eastAsia="Times New Roman" w:hAnsi="Times New Roman" w:cs="Times New Roman"/>
                  <w:b/>
                  <w:bCs/>
                  <w:color w:val="0000FF"/>
                  <w:sz w:val="21"/>
                  <w:szCs w:val="21"/>
                  <w:u w:val="single"/>
                  <w:lang w:eastAsia="ru-RU"/>
                </w:rPr>
                <w:t>неквартирные</w:t>
              </w:r>
              <w:proofErr w:type="spellEnd"/>
              <w:r w:rsidRPr="005730DE">
                <w:rPr>
                  <w:rFonts w:ascii="Times New Roman" w:eastAsia="Times New Roman" w:hAnsi="Times New Roman" w:cs="Times New Roman"/>
                  <w:b/>
                  <w:bCs/>
                  <w:color w:val="0000FF"/>
                  <w:sz w:val="21"/>
                  <w:szCs w:val="21"/>
                  <w:u w:val="single"/>
                  <w:lang w:eastAsia="ru-RU"/>
                </w:rPr>
                <w:t>), больницы, спальные корпуса школ-интернатов и детских учреждений (Ф</w:t>
              </w:r>
              <w:proofErr w:type="gramStart"/>
              <w:r w:rsidRPr="005730DE">
                <w:rPr>
                  <w:rFonts w:ascii="Times New Roman" w:eastAsia="Times New Roman" w:hAnsi="Times New Roman" w:cs="Times New Roman"/>
                  <w:b/>
                  <w:bCs/>
                  <w:color w:val="0000FF"/>
                  <w:sz w:val="21"/>
                  <w:szCs w:val="21"/>
                  <w:u w:val="single"/>
                  <w:lang w:eastAsia="ru-RU"/>
                </w:rPr>
                <w:t>1</w:t>
              </w:r>
              <w:proofErr w:type="gramEnd"/>
              <w:r w:rsidRPr="005730DE">
                <w:rPr>
                  <w:rFonts w:ascii="Times New Roman" w:eastAsia="Times New Roman" w:hAnsi="Times New Roman" w:cs="Times New Roman"/>
                  <w:b/>
                  <w:bCs/>
                  <w:color w:val="0000FF"/>
                  <w:sz w:val="21"/>
                  <w:szCs w:val="21"/>
                  <w:u w:val="single"/>
                  <w:lang w:eastAsia="ru-RU"/>
                </w:rPr>
                <w:t>.1)</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19" w:anchor="i166538" w:history="1">
              <w:r w:rsidRPr="005730DE">
                <w:rPr>
                  <w:rFonts w:ascii="Times New Roman" w:eastAsia="Times New Roman" w:hAnsi="Times New Roman" w:cs="Times New Roman"/>
                  <w:b/>
                  <w:bCs/>
                  <w:color w:val="0000FF"/>
                  <w:sz w:val="21"/>
                  <w:szCs w:val="21"/>
                  <w:u w:val="single"/>
                  <w:lang w:eastAsia="ru-RU"/>
                </w:rPr>
                <w:t>5.3 Гостиницы, общежития, спальные корпуса санаториев и домов отдыха общего типа, кемпингов, мотелей и пансионатов (Ф</w:t>
              </w:r>
              <w:proofErr w:type="gramStart"/>
              <w:r w:rsidRPr="005730DE">
                <w:rPr>
                  <w:rFonts w:ascii="Times New Roman" w:eastAsia="Times New Roman" w:hAnsi="Times New Roman" w:cs="Times New Roman"/>
                  <w:b/>
                  <w:bCs/>
                  <w:color w:val="0000FF"/>
                  <w:sz w:val="21"/>
                  <w:szCs w:val="21"/>
                  <w:u w:val="single"/>
                  <w:lang w:eastAsia="ru-RU"/>
                </w:rPr>
                <w:t>1</w:t>
              </w:r>
              <w:proofErr w:type="gramEnd"/>
              <w:r w:rsidRPr="005730DE">
                <w:rPr>
                  <w:rFonts w:ascii="Times New Roman" w:eastAsia="Times New Roman" w:hAnsi="Times New Roman" w:cs="Times New Roman"/>
                  <w:b/>
                  <w:bCs/>
                  <w:color w:val="0000FF"/>
                  <w:sz w:val="21"/>
                  <w:szCs w:val="21"/>
                  <w:u w:val="single"/>
                  <w:lang w:eastAsia="ru-RU"/>
                </w:rPr>
                <w:t>.2)</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0" w:anchor="i193620" w:history="1">
              <w:r w:rsidRPr="005730DE">
                <w:rPr>
                  <w:rFonts w:ascii="Times New Roman" w:eastAsia="Times New Roman" w:hAnsi="Times New Roman" w:cs="Times New Roman"/>
                  <w:b/>
                  <w:bCs/>
                  <w:color w:val="0000FF"/>
                  <w:sz w:val="21"/>
                  <w:szCs w:val="21"/>
                  <w:u w:val="single"/>
                  <w:lang w:eastAsia="ru-RU"/>
                </w:rPr>
                <w:t>5.4 Многоквартирные жилые дома (Ф</w:t>
              </w:r>
              <w:proofErr w:type="gramStart"/>
              <w:r w:rsidRPr="005730DE">
                <w:rPr>
                  <w:rFonts w:ascii="Times New Roman" w:eastAsia="Times New Roman" w:hAnsi="Times New Roman" w:cs="Times New Roman"/>
                  <w:b/>
                  <w:bCs/>
                  <w:color w:val="0000FF"/>
                  <w:sz w:val="21"/>
                  <w:szCs w:val="21"/>
                  <w:u w:val="single"/>
                  <w:lang w:eastAsia="ru-RU"/>
                </w:rPr>
                <w:t>1</w:t>
              </w:r>
              <w:proofErr w:type="gramEnd"/>
              <w:r w:rsidRPr="005730DE">
                <w:rPr>
                  <w:rFonts w:ascii="Times New Roman" w:eastAsia="Times New Roman" w:hAnsi="Times New Roman" w:cs="Times New Roman"/>
                  <w:b/>
                  <w:bCs/>
                  <w:color w:val="0000FF"/>
                  <w:sz w:val="21"/>
                  <w:szCs w:val="21"/>
                  <w:u w:val="single"/>
                  <w:lang w:eastAsia="ru-RU"/>
                </w:rPr>
                <w:t>.3)</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1" w:anchor="i203741" w:history="1">
              <w:r w:rsidRPr="005730DE">
                <w:rPr>
                  <w:rFonts w:ascii="Times New Roman" w:eastAsia="Times New Roman" w:hAnsi="Times New Roman" w:cs="Times New Roman"/>
                  <w:b/>
                  <w:bCs/>
                  <w:color w:val="0000FF"/>
                  <w:sz w:val="21"/>
                  <w:szCs w:val="21"/>
                  <w:u w:val="single"/>
                  <w:lang w:eastAsia="ru-RU"/>
                </w:rPr>
                <w:t>5.5 Одноквартирные, в том числе блокированные жилые дома (Ф</w:t>
              </w:r>
              <w:proofErr w:type="gramStart"/>
              <w:r w:rsidRPr="005730DE">
                <w:rPr>
                  <w:rFonts w:ascii="Times New Roman" w:eastAsia="Times New Roman" w:hAnsi="Times New Roman" w:cs="Times New Roman"/>
                  <w:b/>
                  <w:bCs/>
                  <w:color w:val="0000FF"/>
                  <w:sz w:val="21"/>
                  <w:szCs w:val="21"/>
                  <w:u w:val="single"/>
                  <w:lang w:eastAsia="ru-RU"/>
                </w:rPr>
                <w:t>1</w:t>
              </w:r>
              <w:proofErr w:type="gramEnd"/>
              <w:r w:rsidRPr="005730DE">
                <w:rPr>
                  <w:rFonts w:ascii="Times New Roman" w:eastAsia="Times New Roman" w:hAnsi="Times New Roman" w:cs="Times New Roman"/>
                  <w:b/>
                  <w:bCs/>
                  <w:color w:val="0000FF"/>
                  <w:sz w:val="21"/>
                  <w:szCs w:val="21"/>
                  <w:u w:val="single"/>
                  <w:lang w:eastAsia="ru-RU"/>
                </w:rPr>
                <w:t>.4)</w:t>
              </w:r>
            </w:hyperlink>
          </w:p>
          <w:p w:rsidR="005730DE" w:rsidRPr="005730DE" w:rsidRDefault="005730DE" w:rsidP="005730DE">
            <w:pPr>
              <w:spacing w:after="0" w:line="240" w:lineRule="auto"/>
              <w:rPr>
                <w:rFonts w:ascii="Arial" w:eastAsia="Times New Roman" w:hAnsi="Arial" w:cs="Arial"/>
                <w:sz w:val="20"/>
                <w:szCs w:val="20"/>
                <w:lang w:eastAsia="ru-RU"/>
              </w:rPr>
            </w:pPr>
            <w:hyperlink r:id="rId22" w:anchor="i212324" w:history="1">
              <w:r w:rsidRPr="005730DE">
                <w:rPr>
                  <w:rFonts w:ascii="Times New Roman" w:eastAsia="Times New Roman" w:hAnsi="Times New Roman" w:cs="Times New Roman"/>
                  <w:b/>
                  <w:bCs/>
                  <w:color w:val="0000FF"/>
                  <w:sz w:val="21"/>
                  <w:szCs w:val="21"/>
                  <w:u w:val="single"/>
                  <w:lang w:eastAsia="ru-RU"/>
                </w:rPr>
                <w:t>6 Зрелищные и культурно-просветительские учреждения (класс Ф</w:t>
              </w:r>
              <w:proofErr w:type="gramStart"/>
              <w:r w:rsidRPr="005730DE">
                <w:rPr>
                  <w:rFonts w:ascii="Times New Roman" w:eastAsia="Times New Roman" w:hAnsi="Times New Roman" w:cs="Times New Roman"/>
                  <w:b/>
                  <w:bCs/>
                  <w:color w:val="0000FF"/>
                  <w:sz w:val="21"/>
                  <w:szCs w:val="21"/>
                  <w:u w:val="single"/>
                  <w:lang w:eastAsia="ru-RU"/>
                </w:rPr>
                <w:t>2</w:t>
              </w:r>
              <w:proofErr w:type="gramEnd"/>
              <w:r w:rsidRPr="005730DE">
                <w:rPr>
                  <w:rFonts w:ascii="Times New Roman" w:eastAsia="Times New Roman" w:hAnsi="Times New Roman" w:cs="Times New Roman"/>
                  <w:b/>
                  <w:bCs/>
                  <w:color w:val="0000FF"/>
                  <w:sz w:val="21"/>
                  <w:szCs w:val="21"/>
                  <w:u w:val="single"/>
                  <w:lang w:eastAsia="ru-RU"/>
                </w:rPr>
                <w:t>)</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3" w:anchor="i225547" w:history="1">
              <w:r w:rsidRPr="005730DE">
                <w:rPr>
                  <w:rFonts w:ascii="Times New Roman" w:eastAsia="Times New Roman" w:hAnsi="Times New Roman" w:cs="Times New Roman"/>
                  <w:b/>
                  <w:bCs/>
                  <w:color w:val="0000FF"/>
                  <w:sz w:val="21"/>
                  <w:szCs w:val="21"/>
                  <w:u w:val="single"/>
                  <w:lang w:eastAsia="ru-RU"/>
                </w:rPr>
                <w:t>6.1 Общие положения</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4" w:anchor="i248824" w:history="1">
              <w:r w:rsidRPr="005730DE">
                <w:rPr>
                  <w:rFonts w:ascii="Times New Roman" w:eastAsia="Times New Roman" w:hAnsi="Times New Roman" w:cs="Times New Roman"/>
                  <w:b/>
                  <w:bCs/>
                  <w:color w:val="0000FF"/>
                  <w:sz w:val="21"/>
                  <w:szCs w:val="21"/>
                  <w:u w:val="single"/>
                  <w:lang w:eastAsia="ru-RU"/>
                </w:rPr>
                <w:t>6.2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w:t>
              </w:r>
              <w:proofErr w:type="gramStart"/>
              <w:r w:rsidRPr="005730DE">
                <w:rPr>
                  <w:rFonts w:ascii="Times New Roman" w:eastAsia="Times New Roman" w:hAnsi="Times New Roman" w:cs="Times New Roman"/>
                  <w:b/>
                  <w:bCs/>
                  <w:color w:val="0000FF"/>
                  <w:sz w:val="21"/>
                  <w:szCs w:val="21"/>
                  <w:u w:val="single"/>
                  <w:lang w:eastAsia="ru-RU"/>
                </w:rPr>
                <w:t>2</w:t>
              </w:r>
              <w:proofErr w:type="gramEnd"/>
              <w:r w:rsidRPr="005730DE">
                <w:rPr>
                  <w:rFonts w:ascii="Times New Roman" w:eastAsia="Times New Roman" w:hAnsi="Times New Roman" w:cs="Times New Roman"/>
                  <w:b/>
                  <w:bCs/>
                  <w:color w:val="0000FF"/>
                  <w:sz w:val="21"/>
                  <w:szCs w:val="21"/>
                  <w:u w:val="single"/>
                  <w:lang w:eastAsia="ru-RU"/>
                </w:rPr>
                <w:t>.1)</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5" w:anchor="i262013" w:history="1">
              <w:r w:rsidRPr="005730DE">
                <w:rPr>
                  <w:rFonts w:ascii="Times New Roman" w:eastAsia="Times New Roman" w:hAnsi="Times New Roman" w:cs="Times New Roman"/>
                  <w:b/>
                  <w:bCs/>
                  <w:color w:val="0000FF"/>
                  <w:sz w:val="21"/>
                  <w:szCs w:val="21"/>
                  <w:u w:val="single"/>
                  <w:lang w:eastAsia="ru-RU"/>
                </w:rPr>
                <w:t>6.3 Музеи, выставки, танцевальные залы (Ф</w:t>
              </w:r>
              <w:proofErr w:type="gramStart"/>
              <w:r w:rsidRPr="005730DE">
                <w:rPr>
                  <w:rFonts w:ascii="Times New Roman" w:eastAsia="Times New Roman" w:hAnsi="Times New Roman" w:cs="Times New Roman"/>
                  <w:b/>
                  <w:bCs/>
                  <w:color w:val="0000FF"/>
                  <w:sz w:val="21"/>
                  <w:szCs w:val="21"/>
                  <w:u w:val="single"/>
                  <w:lang w:eastAsia="ru-RU"/>
                </w:rPr>
                <w:t>2</w:t>
              </w:r>
              <w:proofErr w:type="gramEnd"/>
              <w:r w:rsidRPr="005730DE">
                <w:rPr>
                  <w:rFonts w:ascii="Times New Roman" w:eastAsia="Times New Roman" w:hAnsi="Times New Roman" w:cs="Times New Roman"/>
                  <w:b/>
                  <w:bCs/>
                  <w:color w:val="0000FF"/>
                  <w:sz w:val="21"/>
                  <w:szCs w:val="21"/>
                  <w:u w:val="single"/>
                  <w:lang w:eastAsia="ru-RU"/>
                </w:rPr>
                <w:t>.2)</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6" w:anchor="i275005" w:history="1">
              <w:r w:rsidRPr="005730DE">
                <w:rPr>
                  <w:rFonts w:ascii="Times New Roman" w:eastAsia="Times New Roman" w:hAnsi="Times New Roman" w:cs="Times New Roman"/>
                  <w:b/>
                  <w:bCs/>
                  <w:color w:val="0000FF"/>
                  <w:sz w:val="21"/>
                  <w:szCs w:val="21"/>
                  <w:u w:val="single"/>
                  <w:lang w:eastAsia="ru-RU"/>
                </w:rPr>
                <w:t>6.4 Учреждения, указанные в 6.2, на открытом воздухе (Ф</w:t>
              </w:r>
              <w:proofErr w:type="gramStart"/>
              <w:r w:rsidRPr="005730DE">
                <w:rPr>
                  <w:rFonts w:ascii="Times New Roman" w:eastAsia="Times New Roman" w:hAnsi="Times New Roman" w:cs="Times New Roman"/>
                  <w:b/>
                  <w:bCs/>
                  <w:color w:val="0000FF"/>
                  <w:sz w:val="21"/>
                  <w:szCs w:val="21"/>
                  <w:u w:val="single"/>
                  <w:lang w:eastAsia="ru-RU"/>
                </w:rPr>
                <w:t>2</w:t>
              </w:r>
              <w:proofErr w:type="gramEnd"/>
              <w:r w:rsidRPr="005730DE">
                <w:rPr>
                  <w:rFonts w:ascii="Times New Roman" w:eastAsia="Times New Roman" w:hAnsi="Times New Roman" w:cs="Times New Roman"/>
                  <w:b/>
                  <w:bCs/>
                  <w:color w:val="0000FF"/>
                  <w:sz w:val="21"/>
                  <w:szCs w:val="21"/>
                  <w:u w:val="single"/>
                  <w:lang w:eastAsia="ru-RU"/>
                </w:rPr>
                <w:t>.3)</w:t>
              </w:r>
            </w:hyperlink>
          </w:p>
          <w:p w:rsidR="005730DE" w:rsidRPr="005730DE" w:rsidRDefault="005730DE" w:rsidP="005730DE">
            <w:pPr>
              <w:spacing w:after="0" w:line="240" w:lineRule="auto"/>
              <w:rPr>
                <w:rFonts w:ascii="Arial" w:eastAsia="Times New Roman" w:hAnsi="Arial" w:cs="Arial"/>
                <w:sz w:val="20"/>
                <w:szCs w:val="20"/>
                <w:lang w:eastAsia="ru-RU"/>
              </w:rPr>
            </w:pPr>
            <w:hyperlink r:id="rId27" w:anchor="i288207" w:history="1">
              <w:r w:rsidRPr="005730DE">
                <w:rPr>
                  <w:rFonts w:ascii="Times New Roman" w:eastAsia="Times New Roman" w:hAnsi="Times New Roman" w:cs="Times New Roman"/>
                  <w:b/>
                  <w:bCs/>
                  <w:color w:val="0000FF"/>
                  <w:sz w:val="21"/>
                  <w:szCs w:val="21"/>
                  <w:u w:val="single"/>
                  <w:lang w:eastAsia="ru-RU"/>
                </w:rPr>
                <w:t>7 Здания организаций по обслуживанию населения (класс Ф3)</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8" w:anchor="i295735" w:history="1">
              <w:r w:rsidRPr="005730DE">
                <w:rPr>
                  <w:rFonts w:ascii="Times New Roman" w:eastAsia="Times New Roman" w:hAnsi="Times New Roman" w:cs="Times New Roman"/>
                  <w:b/>
                  <w:bCs/>
                  <w:color w:val="0000FF"/>
                  <w:sz w:val="21"/>
                  <w:szCs w:val="21"/>
                  <w:u w:val="single"/>
                  <w:lang w:eastAsia="ru-RU"/>
                </w:rPr>
                <w:t>7.1 Общие положения</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29" w:anchor="i327841" w:history="1">
              <w:r w:rsidRPr="005730DE">
                <w:rPr>
                  <w:rFonts w:ascii="Times New Roman" w:eastAsia="Times New Roman" w:hAnsi="Times New Roman" w:cs="Times New Roman"/>
                  <w:b/>
                  <w:bCs/>
                  <w:color w:val="0000FF"/>
                  <w:sz w:val="21"/>
                  <w:szCs w:val="21"/>
                  <w:u w:val="single"/>
                  <w:lang w:eastAsia="ru-RU"/>
                </w:rPr>
                <w:t>7.2 Здания организаций торговли (Ф3.1)</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0" w:anchor="i345997" w:history="1">
              <w:r w:rsidRPr="005730DE">
                <w:rPr>
                  <w:rFonts w:ascii="Times New Roman" w:eastAsia="Times New Roman" w:hAnsi="Times New Roman" w:cs="Times New Roman"/>
                  <w:b/>
                  <w:bCs/>
                  <w:color w:val="0000FF"/>
                  <w:sz w:val="21"/>
                  <w:szCs w:val="21"/>
                  <w:u w:val="single"/>
                  <w:lang w:eastAsia="ru-RU"/>
                </w:rPr>
                <w:t>7.3 Здания организаций общественного питания (Ф3.2)</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1" w:anchor="i364616" w:history="1">
              <w:r w:rsidRPr="005730DE">
                <w:rPr>
                  <w:rFonts w:ascii="Times New Roman" w:eastAsia="Times New Roman" w:hAnsi="Times New Roman" w:cs="Times New Roman"/>
                  <w:b/>
                  <w:bCs/>
                  <w:color w:val="0000FF"/>
                  <w:sz w:val="21"/>
                  <w:szCs w:val="21"/>
                  <w:u w:val="single"/>
                  <w:lang w:eastAsia="ru-RU"/>
                </w:rPr>
                <w:t>7.4 Вокзалы (Ф3.3)</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2" w:anchor="i375920" w:history="1">
              <w:r w:rsidRPr="005730DE">
                <w:rPr>
                  <w:rFonts w:ascii="Times New Roman" w:eastAsia="Times New Roman" w:hAnsi="Times New Roman" w:cs="Times New Roman"/>
                  <w:b/>
                  <w:bCs/>
                  <w:color w:val="0000FF"/>
                  <w:sz w:val="21"/>
                  <w:szCs w:val="21"/>
                  <w:u w:val="single"/>
                  <w:lang w:eastAsia="ru-RU"/>
                </w:rPr>
                <w:t>7.5 Поликлиники и амбулатории (Ф3.4)</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3" w:anchor="i381897" w:history="1">
              <w:r w:rsidRPr="005730DE">
                <w:rPr>
                  <w:rFonts w:ascii="Times New Roman" w:eastAsia="Times New Roman" w:hAnsi="Times New Roman" w:cs="Times New Roman"/>
                  <w:b/>
                  <w:bCs/>
                  <w:color w:val="0000FF"/>
                  <w:sz w:val="21"/>
                  <w:szCs w:val="21"/>
                  <w:u w:val="single"/>
                  <w:lang w:eastAsia="ru-RU"/>
                </w:rPr>
                <w:t>7.6 Помещения для посетителей организаций бытового и коммунального обслуживания (почт, сберегательных касс, транспортных агентств, юридических консультаций, нотариальных контор, прачечных, ателье по пошиву и ремонту обуви и одежды, химической чистки, похоронных бюро, парикмахерских и других подобных учреждений)</w:t>
              </w:r>
            </w:hyperlink>
          </w:p>
          <w:p w:rsidR="005730DE" w:rsidRPr="005730DE" w:rsidRDefault="005730DE" w:rsidP="005730DE">
            <w:pPr>
              <w:spacing w:after="0" w:line="240" w:lineRule="auto"/>
              <w:rPr>
                <w:rFonts w:ascii="Arial" w:eastAsia="Times New Roman" w:hAnsi="Arial" w:cs="Arial"/>
                <w:sz w:val="20"/>
                <w:szCs w:val="20"/>
                <w:lang w:eastAsia="ru-RU"/>
              </w:rPr>
            </w:pPr>
            <w:hyperlink r:id="rId34" w:anchor="i396632" w:history="1">
              <w:r w:rsidRPr="005730DE">
                <w:rPr>
                  <w:rFonts w:ascii="Times New Roman" w:eastAsia="Times New Roman" w:hAnsi="Times New Roman" w:cs="Times New Roman"/>
                  <w:b/>
                  <w:bCs/>
                  <w:color w:val="0000FF"/>
                  <w:sz w:val="21"/>
                  <w:szCs w:val="21"/>
                  <w:u w:val="single"/>
                  <w:lang w:eastAsia="ru-RU"/>
                </w:rPr>
                <w:t>8 Учебные заведения, научные и проектные организации, учреждения управления (класс Ф</w:t>
              </w:r>
              <w:proofErr w:type="gramStart"/>
              <w:r w:rsidRPr="005730DE">
                <w:rPr>
                  <w:rFonts w:ascii="Times New Roman" w:eastAsia="Times New Roman" w:hAnsi="Times New Roman" w:cs="Times New Roman"/>
                  <w:b/>
                  <w:bCs/>
                  <w:color w:val="0000FF"/>
                  <w:sz w:val="21"/>
                  <w:szCs w:val="21"/>
                  <w:u w:val="single"/>
                  <w:lang w:eastAsia="ru-RU"/>
                </w:rPr>
                <w:t>4</w:t>
              </w:r>
              <w:proofErr w:type="gramEnd"/>
              <w:r w:rsidRPr="005730DE">
                <w:rPr>
                  <w:rFonts w:ascii="Times New Roman" w:eastAsia="Times New Roman" w:hAnsi="Times New Roman" w:cs="Times New Roman"/>
                  <w:b/>
                  <w:bCs/>
                  <w:color w:val="0000FF"/>
                  <w:sz w:val="21"/>
                  <w:szCs w:val="21"/>
                  <w:u w:val="single"/>
                  <w:lang w:eastAsia="ru-RU"/>
                </w:rPr>
                <w:t>)</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5" w:anchor="i406766" w:history="1">
              <w:r w:rsidRPr="005730DE">
                <w:rPr>
                  <w:rFonts w:ascii="Times New Roman" w:eastAsia="Times New Roman" w:hAnsi="Times New Roman" w:cs="Times New Roman"/>
                  <w:b/>
                  <w:bCs/>
                  <w:color w:val="0000FF"/>
                  <w:sz w:val="21"/>
                  <w:szCs w:val="21"/>
                  <w:u w:val="single"/>
                  <w:lang w:eastAsia="ru-RU"/>
                </w:rPr>
                <w:t>8.1 Общие положения</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6" w:anchor="i432133" w:history="1">
              <w:r w:rsidRPr="005730DE">
                <w:rPr>
                  <w:rFonts w:ascii="Times New Roman" w:eastAsia="Times New Roman" w:hAnsi="Times New Roman" w:cs="Times New Roman"/>
                  <w:b/>
                  <w:bCs/>
                  <w:color w:val="0000FF"/>
                  <w:sz w:val="21"/>
                  <w:szCs w:val="21"/>
                  <w:u w:val="single"/>
                  <w:lang w:eastAsia="ru-RU"/>
                </w:rPr>
                <w:t>8.2 Школы, внешкольные учебные заведения, средние специальные учебные заведения, профессионально-технические училища (Ф</w:t>
              </w:r>
              <w:proofErr w:type="gramStart"/>
              <w:r w:rsidRPr="005730DE">
                <w:rPr>
                  <w:rFonts w:ascii="Times New Roman" w:eastAsia="Times New Roman" w:hAnsi="Times New Roman" w:cs="Times New Roman"/>
                  <w:b/>
                  <w:bCs/>
                  <w:color w:val="0000FF"/>
                  <w:sz w:val="21"/>
                  <w:szCs w:val="21"/>
                  <w:u w:val="single"/>
                  <w:lang w:eastAsia="ru-RU"/>
                </w:rPr>
                <w:t>4</w:t>
              </w:r>
              <w:proofErr w:type="gramEnd"/>
              <w:r w:rsidRPr="005730DE">
                <w:rPr>
                  <w:rFonts w:ascii="Times New Roman" w:eastAsia="Times New Roman" w:hAnsi="Times New Roman" w:cs="Times New Roman"/>
                  <w:b/>
                  <w:bCs/>
                  <w:color w:val="0000FF"/>
                  <w:sz w:val="21"/>
                  <w:szCs w:val="21"/>
                  <w:u w:val="single"/>
                  <w:lang w:eastAsia="ru-RU"/>
                </w:rPr>
                <w:t>.1)</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7" w:anchor="i454168" w:history="1">
              <w:r w:rsidRPr="005730DE">
                <w:rPr>
                  <w:rFonts w:ascii="Times New Roman" w:eastAsia="Times New Roman" w:hAnsi="Times New Roman" w:cs="Times New Roman"/>
                  <w:b/>
                  <w:bCs/>
                  <w:color w:val="0000FF"/>
                  <w:sz w:val="21"/>
                  <w:szCs w:val="21"/>
                  <w:u w:val="single"/>
                  <w:lang w:eastAsia="ru-RU"/>
                </w:rPr>
                <w:t>8.3 Учреждения органов управления, проектно-конструкторские организации, информационные и редакционно-издательские организации, научно-исследовательские организации, банки, конторы, офисы (Ф</w:t>
              </w:r>
              <w:proofErr w:type="gramStart"/>
              <w:r w:rsidRPr="005730DE">
                <w:rPr>
                  <w:rFonts w:ascii="Times New Roman" w:eastAsia="Times New Roman" w:hAnsi="Times New Roman" w:cs="Times New Roman"/>
                  <w:b/>
                  <w:bCs/>
                  <w:color w:val="0000FF"/>
                  <w:sz w:val="21"/>
                  <w:szCs w:val="21"/>
                  <w:u w:val="single"/>
                  <w:lang w:eastAsia="ru-RU"/>
                </w:rPr>
                <w:t>4</w:t>
              </w:r>
              <w:proofErr w:type="gramEnd"/>
              <w:r w:rsidRPr="005730DE">
                <w:rPr>
                  <w:rFonts w:ascii="Times New Roman" w:eastAsia="Times New Roman" w:hAnsi="Times New Roman" w:cs="Times New Roman"/>
                  <w:b/>
                  <w:bCs/>
                  <w:color w:val="0000FF"/>
                  <w:sz w:val="21"/>
                  <w:szCs w:val="21"/>
                  <w:u w:val="single"/>
                  <w:lang w:eastAsia="ru-RU"/>
                </w:rPr>
                <w:t>.3)</w:t>
              </w:r>
            </w:hyperlink>
          </w:p>
          <w:p w:rsidR="005730DE" w:rsidRPr="005730DE" w:rsidRDefault="005730DE" w:rsidP="005730DE">
            <w:pPr>
              <w:spacing w:after="0" w:line="240" w:lineRule="auto"/>
              <w:rPr>
                <w:rFonts w:ascii="Arial" w:eastAsia="Times New Roman" w:hAnsi="Arial" w:cs="Arial"/>
                <w:sz w:val="20"/>
                <w:szCs w:val="20"/>
                <w:lang w:eastAsia="ru-RU"/>
              </w:rPr>
            </w:pPr>
            <w:hyperlink r:id="rId38" w:anchor="i468027" w:history="1">
              <w:r w:rsidRPr="005730DE">
                <w:rPr>
                  <w:rFonts w:ascii="Times New Roman" w:eastAsia="Times New Roman" w:hAnsi="Times New Roman" w:cs="Times New Roman"/>
                  <w:b/>
                  <w:bCs/>
                  <w:color w:val="0000FF"/>
                  <w:sz w:val="21"/>
                  <w:szCs w:val="21"/>
                  <w:u w:val="single"/>
                  <w:lang w:eastAsia="ru-RU"/>
                </w:rPr>
                <w:t>9 Производственные и складские здания, сооружения и помещения (класс Ф5)</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39" w:anchor="i472121" w:history="1">
              <w:r w:rsidRPr="005730DE">
                <w:rPr>
                  <w:rFonts w:ascii="Times New Roman" w:eastAsia="Times New Roman" w:hAnsi="Times New Roman" w:cs="Times New Roman"/>
                  <w:b/>
                  <w:bCs/>
                  <w:color w:val="0000FF"/>
                  <w:sz w:val="21"/>
                  <w:szCs w:val="21"/>
                  <w:u w:val="single"/>
                  <w:lang w:eastAsia="ru-RU"/>
                </w:rPr>
                <w:t>9.1 Общие положения</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40" w:anchor="i497026" w:history="1">
              <w:r w:rsidRPr="005730DE">
                <w:rPr>
                  <w:rFonts w:ascii="Times New Roman" w:eastAsia="Times New Roman" w:hAnsi="Times New Roman" w:cs="Times New Roman"/>
                  <w:b/>
                  <w:bCs/>
                  <w:color w:val="0000FF"/>
                  <w:sz w:val="21"/>
                  <w:szCs w:val="21"/>
                  <w:u w:val="single"/>
                  <w:lang w:eastAsia="ru-RU"/>
                </w:rPr>
                <w:t>9.2 Производственные здания и сооружения, производственные и лабораторные помещения, мастерские (Ф5.1)</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41" w:anchor="i535908" w:history="1">
              <w:r w:rsidRPr="005730DE">
                <w:rPr>
                  <w:rFonts w:ascii="Times New Roman" w:eastAsia="Times New Roman" w:hAnsi="Times New Roman" w:cs="Times New Roman"/>
                  <w:b/>
                  <w:bCs/>
                  <w:color w:val="0000FF"/>
                  <w:sz w:val="21"/>
                  <w:szCs w:val="21"/>
                  <w:u w:val="single"/>
                  <w:lang w:eastAsia="ru-RU"/>
                </w:rPr>
                <w:t>9.3 Складские здания и сооружения, книгохранилища, архивы, складские помещения (Ф5.2)</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42" w:anchor="i546186" w:history="1">
              <w:r w:rsidRPr="005730DE">
                <w:rPr>
                  <w:rFonts w:ascii="Times New Roman" w:eastAsia="Times New Roman" w:hAnsi="Times New Roman" w:cs="Times New Roman"/>
                  <w:b/>
                  <w:bCs/>
                  <w:color w:val="0000FF"/>
                  <w:sz w:val="21"/>
                  <w:szCs w:val="21"/>
                  <w:u w:val="single"/>
                  <w:lang w:eastAsia="ru-RU"/>
                </w:rPr>
                <w:t>9.4 Стоянки для автомобилей без технического обслуживания и ремонта (Ф5.2)</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43" w:anchor="i553286" w:history="1">
              <w:r w:rsidRPr="005730DE">
                <w:rPr>
                  <w:rFonts w:ascii="Times New Roman" w:eastAsia="Times New Roman" w:hAnsi="Times New Roman" w:cs="Times New Roman"/>
                  <w:b/>
                  <w:bCs/>
                  <w:color w:val="0000FF"/>
                  <w:sz w:val="21"/>
                  <w:szCs w:val="21"/>
                  <w:u w:val="single"/>
                  <w:lang w:eastAsia="ru-RU"/>
                </w:rPr>
                <w:t>9.5 Сельскохозяйственные здания (Ф5.3)</w:t>
              </w:r>
            </w:hyperlink>
          </w:p>
          <w:p w:rsidR="005730DE" w:rsidRPr="005730DE" w:rsidRDefault="005730DE" w:rsidP="005730DE">
            <w:pPr>
              <w:spacing w:after="0" w:line="240" w:lineRule="auto"/>
              <w:ind w:left="200"/>
              <w:rPr>
                <w:rFonts w:ascii="Arial" w:eastAsia="Times New Roman" w:hAnsi="Arial" w:cs="Arial"/>
                <w:sz w:val="20"/>
                <w:szCs w:val="20"/>
                <w:lang w:eastAsia="ru-RU"/>
              </w:rPr>
            </w:pPr>
            <w:hyperlink r:id="rId44" w:anchor="i561627" w:history="1">
              <w:r w:rsidRPr="005730DE">
                <w:rPr>
                  <w:rFonts w:ascii="Times New Roman" w:eastAsia="Times New Roman" w:hAnsi="Times New Roman" w:cs="Times New Roman"/>
                  <w:b/>
                  <w:bCs/>
                  <w:color w:val="0000FF"/>
                  <w:sz w:val="21"/>
                  <w:szCs w:val="21"/>
                  <w:u w:val="single"/>
                  <w:lang w:eastAsia="ru-RU"/>
                </w:rPr>
                <w:t>9.6 Наружные установки</w:t>
              </w:r>
            </w:hyperlink>
          </w:p>
          <w:p w:rsidR="005730DE" w:rsidRPr="005730DE" w:rsidRDefault="005730DE" w:rsidP="005730DE">
            <w:pPr>
              <w:spacing w:after="0" w:line="240" w:lineRule="auto"/>
              <w:rPr>
                <w:rFonts w:ascii="Arial" w:eastAsia="Times New Roman" w:hAnsi="Arial" w:cs="Arial"/>
                <w:sz w:val="20"/>
                <w:szCs w:val="20"/>
                <w:lang w:eastAsia="ru-RU"/>
              </w:rPr>
            </w:pPr>
            <w:hyperlink r:id="rId45" w:anchor="i577959" w:history="1">
              <w:r w:rsidRPr="005730DE">
                <w:rPr>
                  <w:rFonts w:ascii="Times New Roman" w:eastAsia="Times New Roman" w:hAnsi="Times New Roman" w:cs="Times New Roman"/>
                  <w:b/>
                  <w:bCs/>
                  <w:color w:val="0000FF"/>
                  <w:sz w:val="21"/>
                  <w:szCs w:val="21"/>
                  <w:u w:val="single"/>
                  <w:lang w:eastAsia="ru-RU"/>
                </w:rPr>
                <w:t>Библиография</w:t>
              </w:r>
            </w:hyperlink>
          </w:p>
        </w:tc>
      </w:tr>
    </w:tbl>
    <w:p w:rsidR="005730DE" w:rsidRPr="005730DE" w:rsidRDefault="005730DE" w:rsidP="005730DE">
      <w:pPr>
        <w:shd w:val="clear" w:color="auto" w:fill="FFFFFF"/>
        <w:spacing w:before="120" w:after="12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4"/>
          <w:szCs w:val="24"/>
          <w:lang w:eastAsia="ru-RU"/>
        </w:rPr>
        <w:lastRenderedPageBreak/>
        <w:t>СВОД ПРАВИЛ</w:t>
      </w:r>
    </w:p>
    <w:p w:rsidR="005730DE" w:rsidRPr="005730DE" w:rsidRDefault="005730DE" w:rsidP="005730DE">
      <w:pPr>
        <w:shd w:val="clear" w:color="auto" w:fill="FFFFFF"/>
        <w:spacing w:before="120" w:after="12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4"/>
          <w:szCs w:val="24"/>
          <w:lang w:eastAsia="ru-RU"/>
        </w:rPr>
        <w:t>Системы противопожарной защиты</w:t>
      </w:r>
    </w:p>
    <w:p w:rsidR="005730DE" w:rsidRPr="005730DE" w:rsidRDefault="005730DE" w:rsidP="005730DE">
      <w:pPr>
        <w:shd w:val="clear" w:color="auto" w:fill="FFFFFF"/>
        <w:spacing w:before="120" w:after="120" w:line="240" w:lineRule="auto"/>
        <w:jc w:val="center"/>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z w:val="24"/>
          <w:szCs w:val="24"/>
          <w:lang w:eastAsia="ru-RU"/>
        </w:rPr>
        <w:t>ЭВАКУАЦИОННЫЕ ПУТИ И ВЫХОДЫ</w:t>
      </w:r>
    </w:p>
    <w:p w:rsidR="005730DE" w:rsidRPr="005730DE" w:rsidRDefault="005730DE" w:rsidP="005730DE">
      <w:pPr>
        <w:shd w:val="clear" w:color="auto" w:fill="FFFFFF"/>
        <w:spacing w:before="120" w:after="0" w:line="240" w:lineRule="auto"/>
        <w:jc w:val="center"/>
        <w:rPr>
          <w:rFonts w:ascii="Times New Roman" w:eastAsia="Times New Roman" w:hAnsi="Times New Roman" w:cs="Times New Roman"/>
          <w:color w:val="000000"/>
          <w:sz w:val="24"/>
          <w:szCs w:val="24"/>
          <w:lang w:val="en-US" w:eastAsia="ru-RU"/>
        </w:rPr>
      </w:pPr>
      <w:r w:rsidRPr="005730DE">
        <w:rPr>
          <w:rFonts w:ascii="Times New Roman" w:eastAsia="Times New Roman" w:hAnsi="Times New Roman" w:cs="Times New Roman"/>
          <w:color w:val="000000"/>
          <w:sz w:val="24"/>
          <w:szCs w:val="24"/>
          <w:lang w:val="en-US" w:eastAsia="ru-RU"/>
        </w:rPr>
        <w:t>The systems of fire protection.</w:t>
      </w:r>
      <w:r w:rsidRPr="005730DE">
        <w:rPr>
          <w:rFonts w:ascii="Times New Roman" w:eastAsia="Times New Roman" w:hAnsi="Times New Roman" w:cs="Times New Roman"/>
          <w:color w:val="000000"/>
          <w:sz w:val="24"/>
          <w:szCs w:val="24"/>
          <w:lang w:val="en-US" w:eastAsia="ru-RU"/>
        </w:rPr>
        <w:br/>
        <w:t>Evacuation ways and exits</w:t>
      </w:r>
    </w:p>
    <w:p w:rsidR="005730DE" w:rsidRPr="005730DE" w:rsidRDefault="005730DE" w:rsidP="005730DE">
      <w:pPr>
        <w:spacing w:before="120" w:after="120" w:line="240" w:lineRule="auto"/>
        <w:jc w:val="right"/>
        <w:rPr>
          <w:rFonts w:ascii="Arial" w:eastAsia="Times New Roman" w:hAnsi="Arial" w:cs="Arial"/>
          <w:color w:val="000000"/>
          <w:sz w:val="20"/>
          <w:szCs w:val="20"/>
          <w:lang w:val="en-US" w:eastAsia="ru-RU"/>
        </w:rPr>
      </w:pPr>
      <w:r w:rsidRPr="005730DE">
        <w:rPr>
          <w:rFonts w:ascii="Times New Roman" w:eastAsia="Times New Roman" w:hAnsi="Times New Roman" w:cs="Times New Roman"/>
          <w:b/>
          <w:bCs/>
          <w:color w:val="000000"/>
          <w:sz w:val="24"/>
          <w:szCs w:val="24"/>
          <w:lang w:eastAsia="ru-RU"/>
        </w:rPr>
        <w:t>Дата</w:t>
      </w:r>
      <w:r w:rsidRPr="005730DE">
        <w:rPr>
          <w:rFonts w:ascii="Times New Roman" w:eastAsia="Times New Roman" w:hAnsi="Times New Roman" w:cs="Times New Roman"/>
          <w:b/>
          <w:bCs/>
          <w:color w:val="000000"/>
          <w:sz w:val="24"/>
          <w:szCs w:val="24"/>
          <w:lang w:val="en-US" w:eastAsia="ru-RU"/>
        </w:rPr>
        <w:t xml:space="preserve"> </w:t>
      </w:r>
      <w:r w:rsidRPr="005730DE">
        <w:rPr>
          <w:rFonts w:ascii="Times New Roman" w:eastAsia="Times New Roman" w:hAnsi="Times New Roman" w:cs="Times New Roman"/>
          <w:b/>
          <w:bCs/>
          <w:color w:val="000000"/>
          <w:sz w:val="24"/>
          <w:szCs w:val="24"/>
          <w:lang w:eastAsia="ru-RU"/>
        </w:rPr>
        <w:t>введения</w:t>
      </w:r>
      <w:r w:rsidRPr="005730DE">
        <w:rPr>
          <w:rFonts w:ascii="Times New Roman" w:eastAsia="Times New Roman" w:hAnsi="Times New Roman" w:cs="Times New Roman"/>
          <w:b/>
          <w:bCs/>
          <w:color w:val="000000"/>
          <w:sz w:val="24"/>
          <w:szCs w:val="24"/>
          <w:lang w:val="en-US" w:eastAsia="ru-RU"/>
        </w:rPr>
        <w:t xml:space="preserve"> 2009-05-01</w:t>
      </w:r>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0" w:name="i16005"/>
      <w:r w:rsidRPr="005730DE">
        <w:rPr>
          <w:rFonts w:ascii="Times New Roman" w:eastAsia="Times New Roman" w:hAnsi="Times New Roman" w:cs="Times New Roman"/>
          <w:b/>
          <w:bCs/>
          <w:color w:val="000000"/>
          <w:kern w:val="36"/>
          <w:sz w:val="24"/>
          <w:szCs w:val="24"/>
          <w:lang w:eastAsia="ru-RU"/>
        </w:rPr>
        <w:t>1 Область применения</w:t>
      </w:r>
      <w:bookmarkEnd w:id="0"/>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color w:val="000000"/>
          <w:sz w:val="24"/>
          <w:szCs w:val="24"/>
          <w:lang w:eastAsia="ru-RU"/>
        </w:rPr>
        <w:t>1.1 Настоящий свод правил разработан в соответствии со статьей 89 Федерального закона от 22 июля 2008 г. </w:t>
      </w:r>
      <w:hyperlink r:id="rId46" w:tooltip="Технический регламент о требованиях пожарной безопасности" w:history="1">
        <w:r w:rsidRPr="005730DE">
          <w:rPr>
            <w:rFonts w:ascii="Times New Roman" w:eastAsia="Times New Roman" w:hAnsi="Times New Roman" w:cs="Times New Roman"/>
            <w:b/>
            <w:bCs/>
            <w:color w:val="0000FF"/>
            <w:sz w:val="21"/>
            <w:szCs w:val="21"/>
            <w:u w:val="single"/>
            <w:lang w:eastAsia="ru-RU"/>
          </w:rPr>
          <w:t>№ 123-ФЗ</w:t>
        </w:r>
      </w:hyperlink>
      <w:r w:rsidRPr="005730DE">
        <w:rPr>
          <w:rFonts w:ascii="Times New Roman" w:eastAsia="Times New Roman" w:hAnsi="Times New Roman" w:cs="Times New Roman"/>
          <w:color w:val="000000"/>
          <w:sz w:val="24"/>
          <w:szCs w:val="24"/>
          <w:lang w:eastAsia="ru-RU"/>
        </w:rPr>
        <w:t> «Технический регламент о требованиях пожарной безопасности» (далее - Технический регламент), является нормативным документом по пожарной безопасности в области стандартизации добровольного применения и устанавливает требования к эвакуационным путям и выходам из зданий, сооружений и строений (далее - здания).</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color w:val="000000"/>
          <w:sz w:val="24"/>
          <w:szCs w:val="24"/>
          <w:lang w:eastAsia="ru-RU"/>
        </w:rPr>
        <w:t>При отсутствии в сводах правил требований пожарной безопасности к объекту защиты или если для достижения необходимого уровня его пожарной безопасности применяются технические решения, отличные от решений, предусмотренных сводами правил, на основе положений Технического регламента должны быть разработаны специальные технические условия, предусматривающие выполнение комплекса мероприятий по обеспечению необходимого уровня пожарной безопасности объекта защиты.</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4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1.2 Требования настоящего свода правил не распространяются на здания специального назначения (для производства и хранения взрывчатых веществ и сре</w:t>
      </w:r>
      <w:proofErr w:type="gramStart"/>
      <w:r w:rsidRPr="005730DE">
        <w:rPr>
          <w:rFonts w:ascii="Times New Roman" w:eastAsia="Times New Roman" w:hAnsi="Times New Roman" w:cs="Times New Roman"/>
          <w:color w:val="000000"/>
          <w:sz w:val="24"/>
          <w:szCs w:val="24"/>
          <w:lang w:eastAsia="ru-RU"/>
        </w:rPr>
        <w:t>дств взр</w:t>
      </w:r>
      <w:proofErr w:type="gramEnd"/>
      <w:r w:rsidRPr="005730DE">
        <w:rPr>
          <w:rFonts w:ascii="Times New Roman" w:eastAsia="Times New Roman" w:hAnsi="Times New Roman" w:cs="Times New Roman"/>
          <w:color w:val="000000"/>
          <w:sz w:val="24"/>
          <w:szCs w:val="24"/>
          <w:lang w:eastAsia="ru-RU"/>
        </w:rPr>
        <w:t>ывания, военного назначения, горных выработок).</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1.3</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 xml:space="preserve">ри изменении функционального назначения существующих зданий или отдельных помещений в них, а также при изменении объемно-планировочных </w:t>
      </w:r>
      <w:proofErr w:type="spellStart"/>
      <w:r w:rsidRPr="005730DE">
        <w:rPr>
          <w:rFonts w:ascii="Times New Roman" w:eastAsia="Times New Roman" w:hAnsi="Times New Roman" w:cs="Times New Roman"/>
          <w:color w:val="000000"/>
          <w:sz w:val="24"/>
          <w:szCs w:val="24"/>
          <w:lang w:eastAsia="ru-RU"/>
        </w:rPr>
        <w:t>и</w:t>
      </w:r>
      <w:hyperlink r:id="rId48" w:history="1">
        <w:r w:rsidRPr="005730DE">
          <w:rPr>
            <w:rFonts w:ascii="Times New Roman" w:eastAsia="Times New Roman" w:hAnsi="Times New Roman" w:cs="Times New Roman"/>
            <w:b/>
            <w:bCs/>
            <w:color w:val="0000FF"/>
            <w:sz w:val="21"/>
            <w:szCs w:val="21"/>
            <w:u w:val="single"/>
            <w:lang w:eastAsia="ru-RU"/>
          </w:rPr>
          <w:t>конструктивных</w:t>
        </w:r>
        <w:proofErr w:type="spellEnd"/>
        <w:r w:rsidRPr="005730DE">
          <w:rPr>
            <w:rFonts w:ascii="Times New Roman" w:eastAsia="Times New Roman" w:hAnsi="Times New Roman" w:cs="Times New Roman"/>
            <w:b/>
            <w:bCs/>
            <w:color w:val="0000FF"/>
            <w:sz w:val="21"/>
            <w:szCs w:val="21"/>
            <w:u w:val="single"/>
            <w:lang w:eastAsia="ru-RU"/>
          </w:rPr>
          <w:t xml:space="preserve"> решений</w:t>
        </w:r>
      </w:hyperlink>
      <w:r w:rsidRPr="005730DE">
        <w:rPr>
          <w:rFonts w:ascii="Times New Roman" w:eastAsia="Times New Roman" w:hAnsi="Times New Roman" w:cs="Times New Roman"/>
          <w:color w:val="000000"/>
          <w:sz w:val="24"/>
          <w:szCs w:val="24"/>
          <w:lang w:eastAsia="ru-RU"/>
        </w:rPr>
        <w:t> должны применяться действующие нормативные документы в соответствии с новым назначением этих зданий или помещений.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1.4 Настоящий свод правил может быть использован при разработке специальных технических условий на проектирование и строительство зданий.</w:t>
      </w:r>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1" w:name="i24169"/>
      <w:r w:rsidRPr="005730DE">
        <w:rPr>
          <w:rFonts w:ascii="Times New Roman" w:eastAsia="Times New Roman" w:hAnsi="Times New Roman" w:cs="Times New Roman"/>
          <w:b/>
          <w:bCs/>
          <w:color w:val="000000"/>
          <w:kern w:val="36"/>
          <w:sz w:val="24"/>
          <w:szCs w:val="24"/>
          <w:lang w:eastAsia="ru-RU"/>
        </w:rPr>
        <w:t>2 Нормативные ссылки</w:t>
      </w:r>
      <w:bookmarkEnd w:id="1"/>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hyperlink r:id="rId49" w:tooltip="Установка лифтов для пожарных в зданиях и сооружениях. Требования пожарной безопасности" w:history="1">
        <w:r w:rsidRPr="005730DE">
          <w:rPr>
            <w:rFonts w:ascii="Times New Roman" w:eastAsia="Times New Roman" w:hAnsi="Times New Roman" w:cs="Times New Roman"/>
            <w:b/>
            <w:bCs/>
            <w:color w:val="0000FF"/>
            <w:sz w:val="21"/>
            <w:szCs w:val="21"/>
            <w:u w:val="single"/>
            <w:lang w:eastAsia="ru-RU"/>
          </w:rPr>
          <w:t xml:space="preserve">ГОСТ </w:t>
        </w:r>
        <w:proofErr w:type="gramStart"/>
        <w:r w:rsidRPr="005730DE">
          <w:rPr>
            <w:rFonts w:ascii="Times New Roman" w:eastAsia="Times New Roman" w:hAnsi="Times New Roman" w:cs="Times New Roman"/>
            <w:b/>
            <w:bCs/>
            <w:color w:val="0000FF"/>
            <w:sz w:val="21"/>
            <w:szCs w:val="21"/>
            <w:u w:val="single"/>
            <w:lang w:eastAsia="ru-RU"/>
          </w:rPr>
          <w:t>Р</w:t>
        </w:r>
        <w:proofErr w:type="gramEnd"/>
        <w:r w:rsidRPr="005730DE">
          <w:rPr>
            <w:rFonts w:ascii="Times New Roman" w:eastAsia="Times New Roman" w:hAnsi="Times New Roman" w:cs="Times New Roman"/>
            <w:b/>
            <w:bCs/>
            <w:color w:val="0000FF"/>
            <w:sz w:val="21"/>
            <w:szCs w:val="21"/>
            <w:u w:val="single"/>
            <w:lang w:eastAsia="ru-RU"/>
          </w:rPr>
          <w:t xml:space="preserve"> 53296-2009</w:t>
        </w:r>
      </w:hyperlink>
      <w:r w:rsidRPr="005730DE">
        <w:rPr>
          <w:rFonts w:ascii="Times New Roman" w:eastAsia="Times New Roman" w:hAnsi="Times New Roman" w:cs="Times New Roman"/>
          <w:color w:val="000000"/>
          <w:sz w:val="24"/>
          <w:szCs w:val="24"/>
          <w:lang w:eastAsia="ru-RU"/>
        </w:rPr>
        <w:t> Установка лифтов для пожарных в зданиях и сооружениях. Требования пожарной безопасности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5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2" w:name="i31986"/>
      <w:r w:rsidRPr="005730DE">
        <w:rPr>
          <w:rFonts w:ascii="Times New Roman" w:eastAsia="Times New Roman" w:hAnsi="Times New Roman" w:cs="Times New Roman"/>
          <w:b/>
          <w:bCs/>
          <w:color w:val="000000"/>
          <w:kern w:val="36"/>
          <w:sz w:val="24"/>
          <w:szCs w:val="24"/>
          <w:lang w:eastAsia="ru-RU"/>
        </w:rPr>
        <w:t>3 Термины и определения</w:t>
      </w:r>
      <w:bookmarkEnd w:id="2"/>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настоящем своде правил, за исключением специально оговоренных случаев, приняты термины и определения, приведенные в Техническом регламенте.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Кроме того, в настоящем своде правил (далее - СП) применены следующие термины с соответствующими определениями: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3.1 </w:t>
      </w:r>
      <w:r w:rsidRPr="005730DE">
        <w:rPr>
          <w:rFonts w:ascii="Times New Roman" w:eastAsia="Times New Roman" w:hAnsi="Times New Roman" w:cs="Times New Roman"/>
          <w:b/>
          <w:bCs/>
          <w:color w:val="000000"/>
          <w:sz w:val="24"/>
          <w:szCs w:val="24"/>
          <w:lang w:eastAsia="ru-RU"/>
        </w:rPr>
        <w:t>высота здания: </w:t>
      </w:r>
      <w:r w:rsidRPr="005730DE">
        <w:rPr>
          <w:rFonts w:ascii="Times New Roman" w:eastAsia="Times New Roman" w:hAnsi="Times New Roman" w:cs="Times New Roman"/>
          <w:color w:val="000000"/>
          <w:sz w:val="24"/>
          <w:szCs w:val="24"/>
          <w:lang w:eastAsia="ru-RU"/>
        </w:rPr>
        <w:t xml:space="preserve">Высота здания определяется высотой расположения верхнего этажа, не считая верхнего технического этажа, а высота расположения этажа определяется разностью отметок поверхности проезда для пожарных машин и нижней границы открывающегося проема (окна) в наружной стене. При отсутствии открывающихся окон (проемов) высота расположения этажа определяется </w:t>
      </w:r>
      <w:proofErr w:type="spellStart"/>
      <w:r w:rsidRPr="005730DE">
        <w:rPr>
          <w:rFonts w:ascii="Times New Roman" w:eastAsia="Times New Roman" w:hAnsi="Times New Roman" w:cs="Times New Roman"/>
          <w:color w:val="000000"/>
          <w:sz w:val="24"/>
          <w:szCs w:val="24"/>
          <w:lang w:eastAsia="ru-RU"/>
        </w:rPr>
        <w:t>полусуммой</w:t>
      </w:r>
      <w:proofErr w:type="spellEnd"/>
      <w:r w:rsidRPr="005730DE">
        <w:rPr>
          <w:rFonts w:ascii="Times New Roman" w:eastAsia="Times New Roman" w:hAnsi="Times New Roman" w:cs="Times New Roman"/>
          <w:color w:val="000000"/>
          <w:sz w:val="24"/>
          <w:szCs w:val="24"/>
          <w:lang w:eastAsia="ru-RU"/>
        </w:rPr>
        <w:t xml:space="preserve"> отметок пола и потолка этажа. При наличии эксплуатируемого покрытия высота здания определяется по максимальному значению разницы отметок поверхности проездов для пожарных машин и верхней границы ограждений покрытия.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3" w:name="i47476"/>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bookmarkEnd w:id="3"/>
      <w:r w:rsidRPr="005730DE">
        <w:rPr>
          <w:rFonts w:ascii="Arial" w:eastAsia="Times New Roman" w:hAnsi="Arial" w:cs="Arial"/>
          <w:color w:val="000000"/>
          <w:sz w:val="20"/>
          <w:szCs w:val="20"/>
          <w:lang w:eastAsia="ru-RU"/>
        </w:rPr>
        <w:fldChar w:fldCharType="begin"/>
      </w:r>
      <w:r w:rsidRPr="005730DE">
        <w:rPr>
          <w:rFonts w:ascii="Arial" w:eastAsia="Times New Roman" w:hAnsi="Arial" w:cs="Arial"/>
          <w:color w:val="000000"/>
          <w:sz w:val="20"/>
          <w:szCs w:val="20"/>
          <w:lang w:eastAsia="ru-RU"/>
        </w:rPr>
        <w:instrText xml:space="preserve"> HYPERLINK "http://files.stroyinf.ru/Data1/55/55306/index16833.htm" \o "Утверждено и введено в действие приказом МЧС России от 09 декабря 2010 г. № 639" </w:instrText>
      </w:r>
      <w:r w:rsidRPr="005730DE">
        <w:rPr>
          <w:rFonts w:ascii="Arial" w:eastAsia="Times New Roman" w:hAnsi="Arial" w:cs="Arial"/>
          <w:color w:val="000000"/>
          <w:sz w:val="20"/>
          <w:szCs w:val="20"/>
          <w:lang w:eastAsia="ru-RU"/>
        </w:rPr>
        <w:fldChar w:fldCharType="separate"/>
      </w:r>
      <w:proofErr w:type="gramStart"/>
      <w:r w:rsidRPr="005730DE">
        <w:rPr>
          <w:rFonts w:ascii="Times New Roman" w:eastAsia="Times New Roman" w:hAnsi="Times New Roman" w:cs="Times New Roman"/>
          <w:b/>
          <w:bCs/>
          <w:color w:val="0000FF"/>
          <w:sz w:val="24"/>
          <w:szCs w:val="24"/>
          <w:u w:val="single"/>
          <w:lang w:eastAsia="ru-RU"/>
        </w:rPr>
        <w:t>Изм. № 1</w:t>
      </w:r>
      <w:r w:rsidRPr="005730DE">
        <w:rPr>
          <w:rFonts w:ascii="Arial" w:eastAsia="Times New Roman" w:hAnsi="Arial" w:cs="Arial"/>
          <w:color w:val="000000"/>
          <w:sz w:val="20"/>
          <w:szCs w:val="20"/>
          <w:lang w:eastAsia="ru-RU"/>
        </w:rPr>
        <w:fldChar w:fldCharType="end"/>
      </w:r>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4" w:name="i53377"/>
      <w:r w:rsidRPr="005730DE">
        <w:rPr>
          <w:rFonts w:ascii="Times New Roman" w:eastAsia="Times New Roman" w:hAnsi="Times New Roman" w:cs="Times New Roman"/>
          <w:b/>
          <w:bCs/>
          <w:color w:val="000000"/>
          <w:kern w:val="36"/>
          <w:sz w:val="24"/>
          <w:szCs w:val="24"/>
          <w:lang w:eastAsia="ru-RU"/>
        </w:rPr>
        <w:t>4 </w:t>
      </w:r>
      <w:bookmarkEnd w:id="4"/>
      <w:r w:rsidRPr="005730DE">
        <w:rPr>
          <w:rFonts w:ascii="Arial" w:eastAsia="Times New Roman" w:hAnsi="Arial" w:cs="Arial"/>
          <w:b/>
          <w:bCs/>
          <w:color w:val="000000"/>
          <w:kern w:val="36"/>
          <w:sz w:val="24"/>
          <w:szCs w:val="24"/>
          <w:lang w:eastAsia="ru-RU"/>
        </w:rPr>
        <w:t>Общие требования</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5" w:name="i67440"/>
      <w:r w:rsidRPr="005730DE">
        <w:rPr>
          <w:rFonts w:ascii="Times New Roman" w:eastAsia="Times New Roman" w:hAnsi="Times New Roman" w:cs="Times New Roman"/>
          <w:b/>
          <w:bCs/>
          <w:color w:val="000000"/>
          <w:sz w:val="24"/>
          <w:szCs w:val="24"/>
          <w:lang w:eastAsia="ru-RU"/>
        </w:rPr>
        <w:t>4.1 Общие положения</w:t>
      </w:r>
      <w:bookmarkEnd w:id="5"/>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4.1.1 Требования настоящего СП направлены </w:t>
      </w:r>
      <w:proofErr w:type="gramStart"/>
      <w:r w:rsidRPr="005730DE">
        <w:rPr>
          <w:rFonts w:ascii="Times New Roman" w:eastAsia="Times New Roman" w:hAnsi="Times New Roman" w:cs="Times New Roman"/>
          <w:color w:val="000000"/>
          <w:sz w:val="24"/>
          <w:szCs w:val="24"/>
          <w:lang w:eastAsia="ru-RU"/>
        </w:rPr>
        <w:t>на</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обеспечение возможности своевременной и беспрепятственной эвакуации людей; обеспечение возможности спасения людей, которые могут подвергнуться воздействию опасных факторов пожара;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защиту людей на путях эвакуации от воздействия опасных факторов пожара.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5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4.1.2 Спасение представляет собой вынужденное перемещение людей наружу при воздействии на них опасных факторов пожара или при возникновении непосредственной угрозы этого воздействия. Спасение осуществляется самостоятельно, с помощью пожарных подразделений или специально обученного персонала, в том числе с использованием спасательных средств, через эвакуационные и аварийные выходы.</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Спасение людей при пожаре должны обеспечивать конструктивные, объемно-планировочные, инженерно-технические и организационные мероприятия. К ним относятся: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устройство пожарных проездов и подъездных путей для пожарной техники, совмещенных с функциональными проездами и подъездами или специальных;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устройство наружных пожарных лестниц и других способов подъема персонала пожарных подразделений и пожарной техники на этажи и на кровлю зданий, в том числе устройство лифтов, имеющих режим «перевозки пожарных подразделений»;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spellStart"/>
      <w:r w:rsidRPr="005730DE">
        <w:rPr>
          <w:rFonts w:ascii="Times New Roman" w:eastAsia="Times New Roman" w:hAnsi="Times New Roman" w:cs="Times New Roman"/>
          <w:color w:val="000000"/>
          <w:sz w:val="24"/>
          <w:szCs w:val="24"/>
          <w:lang w:eastAsia="ru-RU"/>
        </w:rPr>
        <w:t>противодымная</w:t>
      </w:r>
      <w:proofErr w:type="spellEnd"/>
      <w:r w:rsidRPr="005730DE">
        <w:rPr>
          <w:rFonts w:ascii="Times New Roman" w:eastAsia="Times New Roman" w:hAnsi="Times New Roman" w:cs="Times New Roman"/>
          <w:color w:val="000000"/>
          <w:sz w:val="24"/>
          <w:szCs w:val="24"/>
          <w:lang w:eastAsia="ru-RU"/>
        </w:rPr>
        <w:t xml:space="preserve"> защита путей следования пожарных подразделений внутри здания, зон безопасности;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оборудование здания в необходимых случаях индивидуальными и коллективными средствами спасения людей;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размещение на территории поселения или объекта подразделений пожарной охраны с необходимой численностью личного состава и оснащенных пожарной техникой, соответствующей условиям тушения пожаров на объектах, расположенных в радиусе их действия.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Реализация перечисленных мероприятий зависит от степени огнестойкости, класса конструктивной и функциональной пожарной опасности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52"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4.1.3 Защита людей на путях эвакуации обеспечивается комплексом объемн</w:t>
      </w:r>
      <w:proofErr w:type="gramStart"/>
      <w:r w:rsidRPr="005730DE">
        <w:rPr>
          <w:rFonts w:ascii="Times New Roman" w:eastAsia="Times New Roman" w:hAnsi="Times New Roman" w:cs="Times New Roman"/>
          <w:color w:val="000000"/>
          <w:sz w:val="24"/>
          <w:szCs w:val="24"/>
          <w:lang w:eastAsia="ru-RU"/>
        </w:rPr>
        <w:t>о-</w:t>
      </w:r>
      <w:proofErr w:type="gramEnd"/>
      <w:r w:rsidRPr="005730DE">
        <w:rPr>
          <w:rFonts w:ascii="Times New Roman" w:eastAsia="Times New Roman" w:hAnsi="Times New Roman" w:cs="Times New Roman"/>
          <w:color w:val="000000"/>
          <w:sz w:val="24"/>
          <w:szCs w:val="24"/>
          <w:lang w:eastAsia="ru-RU"/>
        </w:rPr>
        <w:t xml:space="preserve"> планировочных, эргономических, конструктивных, инженерно-технических и организационных мероприятий. Эвакуационные пути в пределах помещения должны обеспечивать безопасную эвакуацию людей через эвакуационные выходы из данного помещения без учета применяемых в нем средств пожаротушения и </w:t>
      </w:r>
      <w:proofErr w:type="spellStart"/>
      <w:r w:rsidRPr="005730DE">
        <w:rPr>
          <w:rFonts w:ascii="Times New Roman" w:eastAsia="Times New Roman" w:hAnsi="Times New Roman" w:cs="Times New Roman"/>
          <w:color w:val="000000"/>
          <w:sz w:val="24"/>
          <w:szCs w:val="24"/>
          <w:lang w:eastAsia="ru-RU"/>
        </w:rPr>
        <w:t>противодымной</w:t>
      </w:r>
      <w:proofErr w:type="spellEnd"/>
      <w:r w:rsidRPr="005730DE">
        <w:rPr>
          <w:rFonts w:ascii="Times New Roman" w:eastAsia="Times New Roman" w:hAnsi="Times New Roman" w:cs="Times New Roman"/>
          <w:color w:val="000000"/>
          <w:sz w:val="24"/>
          <w:szCs w:val="24"/>
          <w:lang w:eastAsia="ru-RU"/>
        </w:rPr>
        <w:t xml:space="preserve"> защиты.</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Эвакуационные пути в пределах помещения должны обеспечивать возможность безопасного движения людей через эвакуационные выходы из данного помещения без учета применяемых в нем средств пожаротушения и индивидуальных средств защиты от опасных факторов пожара.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Пожарная опасность строительных материалов поверхностных слоев конструкций (отделок и облицовок) в помещениях и на путях эвакуации за пределами помещений должна ограничиваться в зависимости от функциональной пожарной опасности помещения и здания с учетом других мероприятий по защите путей эвакуации, а также функционирования систем противопожарной защиты.</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5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4.1.4 Мероприятия и средства, предназначенные для спасения людей, а также выходы, не соответствующие требованиям, предъявляемым к эвакуационным выходам, при проектировании путей эвакуации из помещений и зданий не учитываются.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5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4.1.5 </w:t>
      </w:r>
      <w:hyperlink r:id="rId55"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случаях, когда предполагается возможность отступления от какого-либо требования настоящего СП, оно излагается с оговоркой «как правило» и с условиями, при которых допускаются отступления.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4.1.7 Размеры эвакуационных путей и выходов (ширина и высота), приведенные в настоящем СП, за исключением специально оговоренных случаев, указываются в свету.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5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6" w:name="i73386"/>
      <w:r w:rsidRPr="005730DE">
        <w:rPr>
          <w:rFonts w:ascii="Times New Roman" w:eastAsia="Times New Roman" w:hAnsi="Times New Roman" w:cs="Times New Roman"/>
          <w:b/>
          <w:bCs/>
          <w:color w:val="000000"/>
          <w:sz w:val="24"/>
          <w:szCs w:val="24"/>
          <w:lang w:eastAsia="ru-RU"/>
        </w:rPr>
        <w:t>4.2 Эвакуационные и аварийные выходы</w:t>
      </w:r>
      <w:bookmarkEnd w:id="6"/>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4.2.1</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е менее двух эвакуационных выходов должны иметь:</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proofErr w:type="gramStart"/>
      <w:r w:rsidRPr="005730DE">
        <w:rPr>
          <w:rFonts w:ascii="Times New Roman" w:eastAsia="Times New Roman" w:hAnsi="Times New Roman" w:cs="Times New Roman"/>
          <w:color w:val="000000"/>
          <w:sz w:val="24"/>
          <w:szCs w:val="24"/>
          <w:lang w:eastAsia="ru-RU"/>
        </w:rPr>
        <w:t>помещения подвальных и цокольных этажей, предназначенные для одновременного пребывания более 15 чел.; в помещениях подвальных и цокольных этажей, предназначенных для одновременного пребывания от 6 до 15 чел., один из двух выходов допускается предусматривать непосредственно наружу из помещений с отметкой чистого пола не ниже 4,5 метра через окно или дверь размером не менее 0,75×1,5 метра, а также через люк размером</w:t>
      </w:r>
      <w:proofErr w:type="gramEnd"/>
      <w:r w:rsidRPr="005730DE">
        <w:rPr>
          <w:rFonts w:ascii="Times New Roman" w:eastAsia="Times New Roman" w:hAnsi="Times New Roman" w:cs="Times New Roman"/>
          <w:color w:val="000000"/>
          <w:sz w:val="24"/>
          <w:szCs w:val="24"/>
          <w:lang w:eastAsia="ru-RU"/>
        </w:rPr>
        <w:t xml:space="preserve"> не менее 0,6×0,8 метра.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помещения, предназначенные для одновременного пребывания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5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4.2.2</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е менее двух эвакуационных выходов должны иметь подвальные и цокольные этажи при площади более 300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или предназначенные для одновременного пребывания более 15 человек.</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4.2.3 Число эвакуационных выходов с этажа должно быть не менее двух, если на нем располагается помещение, которое должно иметь не менее двух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7" w:name="i86322"/>
      <w:r w:rsidRPr="005730DE">
        <w:rPr>
          <w:rFonts w:ascii="Times New Roman" w:eastAsia="Times New Roman" w:hAnsi="Times New Roman" w:cs="Times New Roman"/>
          <w:b/>
          <w:bCs/>
          <w:color w:val="000000"/>
          <w:sz w:val="24"/>
          <w:szCs w:val="24"/>
          <w:lang w:eastAsia="ru-RU"/>
        </w:rPr>
        <w:t>4.2.4</w:t>
      </w:r>
      <w:proofErr w:type="gramStart"/>
      <w:r w:rsidRPr="005730DE">
        <w:rPr>
          <w:rFonts w:ascii="Times New Roman" w:eastAsia="Times New Roman" w:hAnsi="Times New Roman" w:cs="Times New Roman"/>
          <w:b/>
          <w:bCs/>
          <w:color w:val="000000"/>
          <w:sz w:val="24"/>
          <w:szCs w:val="24"/>
          <w:lang w:eastAsia="ru-RU"/>
        </w:rPr>
        <w:t> </w:t>
      </w:r>
      <w:bookmarkEnd w:id="7"/>
      <w:r w:rsidRPr="005730DE">
        <w:rPr>
          <w:rFonts w:ascii="Times New Roman" w:eastAsia="Times New Roman" w:hAnsi="Times New Roman" w:cs="Times New Roman"/>
          <w:color w:val="000000"/>
          <w:sz w:val="24"/>
          <w:szCs w:val="24"/>
          <w:lang w:eastAsia="ru-RU"/>
        </w:rPr>
        <w:t>П</w:t>
      </w:r>
      <w:proofErr w:type="gramEnd"/>
      <w:r w:rsidRPr="005730DE">
        <w:rPr>
          <w:rFonts w:ascii="Times New Roman" w:eastAsia="Times New Roman" w:hAnsi="Times New Roman" w:cs="Times New Roman"/>
          <w:color w:val="000000"/>
          <w:sz w:val="24"/>
          <w:szCs w:val="24"/>
          <w:lang w:eastAsia="ru-RU"/>
        </w:rPr>
        <w:t>ри наличии двух эвакуационных выходов и более они должны быть расположены рассредоточено. Минимальное расстояние </w:t>
      </w:r>
      <w:r w:rsidRPr="005730DE">
        <w:rPr>
          <w:rFonts w:ascii="Times New Roman" w:eastAsia="Times New Roman" w:hAnsi="Times New Roman" w:cs="Times New Roman"/>
          <w:i/>
          <w:iCs/>
          <w:color w:val="000000"/>
          <w:sz w:val="24"/>
          <w:szCs w:val="24"/>
          <w:lang w:eastAsia="ru-RU"/>
        </w:rPr>
        <w:t>L</w:t>
      </w:r>
      <w:r w:rsidRPr="005730DE">
        <w:rPr>
          <w:rFonts w:ascii="Times New Roman" w:eastAsia="Times New Roman" w:hAnsi="Times New Roman" w:cs="Times New Roman"/>
          <w:color w:val="000000"/>
          <w:sz w:val="24"/>
          <w:szCs w:val="24"/>
          <w:lang w:eastAsia="ru-RU"/>
        </w:rPr>
        <w:t>, м, между наиболее удаленными один от другого эвакуационными выходами следует определять по формулам:</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noProof/>
          <w:color w:val="000000"/>
          <w:sz w:val="24"/>
          <w:szCs w:val="24"/>
          <w:lang w:eastAsia="ru-RU"/>
        </w:rPr>
        <w:lastRenderedPageBreak/>
        <w:drawing>
          <wp:inline distT="0" distB="0" distL="0" distR="0" wp14:anchorId="6D6D6BB5" wp14:editId="19C9DF90">
            <wp:extent cx="1721485" cy="430530"/>
            <wp:effectExtent l="0" t="0" r="0" b="7620"/>
            <wp:docPr id="1" name="Рисунок 1" descr="http://files.stroyinf.ru/Data1/55/55306/x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iles.stroyinf.ru/Data1/55/55306/x002.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721485" cy="430530"/>
                    </a:xfrm>
                    <a:prstGeom prst="rect">
                      <a:avLst/>
                    </a:prstGeom>
                    <a:noFill/>
                    <a:ln>
                      <a:noFill/>
                    </a:ln>
                  </pic:spPr>
                </pic:pic>
              </a:graphicData>
            </a:graphic>
          </wp:inline>
        </w:drawing>
      </w:r>
      <w:r w:rsidRPr="005730DE">
        <w:rPr>
          <w:rFonts w:ascii="Times New Roman" w:eastAsia="Times New Roman" w:hAnsi="Times New Roman" w:cs="Times New Roman"/>
          <w:color w:val="000000"/>
          <w:sz w:val="24"/>
          <w:szCs w:val="24"/>
          <w:lang w:eastAsia="ru-RU"/>
        </w:rPr>
        <w:t>                                                                                       (1)</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noProof/>
          <w:color w:val="000000"/>
          <w:sz w:val="24"/>
          <w:szCs w:val="24"/>
          <w:lang w:eastAsia="ru-RU"/>
        </w:rPr>
        <w:drawing>
          <wp:inline distT="0" distB="0" distL="0" distR="0" wp14:anchorId="709264DC" wp14:editId="3B344C0D">
            <wp:extent cx="1607820" cy="388620"/>
            <wp:effectExtent l="0" t="0" r="0" b="0"/>
            <wp:docPr id="2" name="Рисунок 2" descr="http://files.stroyinf.ru/Data1/55/55306/x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stroyinf.ru/Data1/55/55306/x004.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07820" cy="388620"/>
                    </a:xfrm>
                    <a:prstGeom prst="rect">
                      <a:avLst/>
                    </a:prstGeom>
                    <a:noFill/>
                    <a:ln>
                      <a:noFill/>
                    </a:ln>
                  </pic:spPr>
                </pic:pic>
              </a:graphicData>
            </a:graphic>
          </wp:inline>
        </w:drawing>
      </w:r>
      <w:r w:rsidRPr="005730DE">
        <w:rPr>
          <w:rFonts w:ascii="Times New Roman" w:eastAsia="Times New Roman" w:hAnsi="Times New Roman" w:cs="Times New Roman"/>
          <w:color w:val="000000"/>
          <w:sz w:val="24"/>
          <w:szCs w:val="24"/>
          <w:lang w:eastAsia="ru-RU"/>
        </w:rPr>
        <w:t>                                                                                          (2)</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где </w:t>
      </w:r>
      <w:proofErr w:type="gramStart"/>
      <w:r w:rsidRPr="005730DE">
        <w:rPr>
          <w:rFonts w:ascii="Times New Roman" w:eastAsia="Times New Roman" w:hAnsi="Times New Roman" w:cs="Times New Roman"/>
          <w:i/>
          <w:iCs/>
          <w:color w:val="000000"/>
          <w:sz w:val="24"/>
          <w:szCs w:val="24"/>
          <w:lang w:eastAsia="ru-RU"/>
        </w:rPr>
        <w:t>Р</w:t>
      </w:r>
      <w:proofErr w:type="gramEnd"/>
      <w:r w:rsidRPr="005730DE">
        <w:rPr>
          <w:rFonts w:ascii="Times New Roman" w:eastAsia="Times New Roman" w:hAnsi="Times New Roman" w:cs="Times New Roman"/>
          <w:color w:val="000000"/>
          <w:sz w:val="24"/>
          <w:szCs w:val="24"/>
          <w:lang w:eastAsia="ru-RU"/>
        </w:rPr>
        <w:t> - периметр помещения,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i/>
          <w:iCs/>
          <w:color w:val="000000"/>
          <w:sz w:val="24"/>
          <w:szCs w:val="24"/>
          <w:lang w:eastAsia="ru-RU"/>
        </w:rPr>
        <w:t>n</w:t>
      </w:r>
      <w:r w:rsidRPr="005730DE">
        <w:rPr>
          <w:rFonts w:ascii="Times New Roman" w:eastAsia="Times New Roman" w:hAnsi="Times New Roman" w:cs="Times New Roman"/>
          <w:color w:val="000000"/>
          <w:sz w:val="24"/>
          <w:szCs w:val="24"/>
          <w:lang w:eastAsia="ru-RU"/>
        </w:rPr>
        <w:t> - число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i/>
          <w:iCs/>
          <w:color w:val="000000"/>
          <w:sz w:val="24"/>
          <w:szCs w:val="24"/>
          <w:lang w:eastAsia="ru-RU"/>
        </w:rPr>
        <w:t>D</w:t>
      </w:r>
      <w:r w:rsidRPr="005730DE">
        <w:rPr>
          <w:rFonts w:ascii="Times New Roman" w:eastAsia="Times New Roman" w:hAnsi="Times New Roman" w:cs="Times New Roman"/>
          <w:color w:val="000000"/>
          <w:sz w:val="24"/>
          <w:szCs w:val="24"/>
          <w:lang w:eastAsia="ru-RU"/>
        </w:rPr>
        <w:t xml:space="preserve"> - длина коридора,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наличии двух эвакуационных выходов и более общая пропускная способность всех выходов, кроме каждого одного из них, должна обеспечить безопасную эвакуацию всех людей, находящихся в помещении, на этаже или в здании.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6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4.2.5 Высота эвакуационных выходов в свету должна быть не менее 1,9 м, ширина выходов в свету - не менее 0,8 м, за исключением специально оговоренных случаев.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Ширина выходов из лестничных клеток наружу, а также выходов из лестничных клеток в вестибюль должна быть не менее требуемой или ширины марша лестницы, за исключением специально оговоренных случаев.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Во всех случаях ширина эвакуационного выхода должна быть такой, чтобы с учетом геометрии эвакуационного пути через проем или дверь можно было беспрепятственно пронести носилки с лежащим на них человеком.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6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4.2.6 Двери эвакуационных выходов и другие двери на путях эвакуации должны открываться по направлению выхода из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Не нормируется направление открывания дверей </w:t>
      </w:r>
      <w:proofErr w:type="gramStart"/>
      <w:r w:rsidRPr="005730DE">
        <w:rPr>
          <w:rFonts w:ascii="Times New Roman" w:eastAsia="Times New Roman" w:hAnsi="Times New Roman" w:cs="Times New Roman"/>
          <w:color w:val="000000"/>
          <w:sz w:val="24"/>
          <w:szCs w:val="24"/>
          <w:lang w:eastAsia="ru-RU"/>
        </w:rPr>
        <w:t>для</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 помещений классов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.3 и Ф1.4;</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б) помещений с одновременным пребыванием не более 15 чел. (кроме помещений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и путей эвакуации, предназначенных не более чем для 15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кладовых площадью не более 200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без постоянных рабочих мест;</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г) санитарных узлов;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 выхода на площадки лестниц 3-го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е) наружных дверей зданий, расположенных в северной строительной климатической зоне.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62"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4.2.7 Двери эвакуационных выходов из поэтажных коридоров, холлов, фойе, вестибюлей и лестничных клеток не должны иметь запоров, препятствующих их свободному открыванию изнутри без ключа. В зданиях высотой более 15 м указанные двери, </w:t>
      </w:r>
      <w:proofErr w:type="gramStart"/>
      <w:r w:rsidRPr="005730DE">
        <w:rPr>
          <w:rFonts w:ascii="Times New Roman" w:eastAsia="Times New Roman" w:hAnsi="Times New Roman" w:cs="Times New Roman"/>
          <w:color w:val="000000"/>
          <w:sz w:val="24"/>
          <w:szCs w:val="24"/>
          <w:lang w:eastAsia="ru-RU"/>
        </w:rPr>
        <w:t>кроме</w:t>
      </w:r>
      <w:proofErr w:type="gramEnd"/>
      <w:r w:rsidRPr="005730DE">
        <w:rPr>
          <w:rFonts w:ascii="Times New Roman" w:eastAsia="Times New Roman" w:hAnsi="Times New Roman" w:cs="Times New Roman"/>
          <w:color w:val="000000"/>
          <w:sz w:val="24"/>
          <w:szCs w:val="24"/>
          <w:lang w:eastAsia="ru-RU"/>
        </w:rPr>
        <w:t xml:space="preserve"> квартирных, должны быть глухими или с армированным стеклом.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Лестничные клетки, как правило, должны иметь двери с приспособлением для </w:t>
      </w:r>
      <w:proofErr w:type="spellStart"/>
      <w:r w:rsidRPr="005730DE">
        <w:rPr>
          <w:rFonts w:ascii="Times New Roman" w:eastAsia="Times New Roman" w:hAnsi="Times New Roman" w:cs="Times New Roman"/>
          <w:color w:val="000000"/>
          <w:sz w:val="24"/>
          <w:szCs w:val="24"/>
          <w:lang w:eastAsia="ru-RU"/>
        </w:rPr>
        <w:t>самозакрывания</w:t>
      </w:r>
      <w:proofErr w:type="spellEnd"/>
      <w:r w:rsidRPr="005730DE">
        <w:rPr>
          <w:rFonts w:ascii="Times New Roman" w:eastAsia="Times New Roman" w:hAnsi="Times New Roman" w:cs="Times New Roman"/>
          <w:color w:val="000000"/>
          <w:sz w:val="24"/>
          <w:szCs w:val="24"/>
          <w:lang w:eastAsia="ru-RU"/>
        </w:rPr>
        <w:t xml:space="preserve"> и с уплотнением в притворах.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В лестничных клетках допускается не предусматривать приспособления для </w:t>
      </w:r>
      <w:proofErr w:type="spellStart"/>
      <w:r w:rsidRPr="005730DE">
        <w:rPr>
          <w:rFonts w:ascii="Times New Roman" w:eastAsia="Times New Roman" w:hAnsi="Times New Roman" w:cs="Times New Roman"/>
          <w:color w:val="000000"/>
          <w:sz w:val="24"/>
          <w:szCs w:val="24"/>
          <w:lang w:eastAsia="ru-RU"/>
        </w:rPr>
        <w:t>самозакрывания</w:t>
      </w:r>
      <w:proofErr w:type="spellEnd"/>
      <w:r w:rsidRPr="005730DE">
        <w:rPr>
          <w:rFonts w:ascii="Times New Roman" w:eastAsia="Times New Roman" w:hAnsi="Times New Roman" w:cs="Times New Roman"/>
          <w:color w:val="000000"/>
          <w:sz w:val="24"/>
          <w:szCs w:val="24"/>
          <w:lang w:eastAsia="ru-RU"/>
        </w:rPr>
        <w:t xml:space="preserve"> и уплотнение в притворах для дверей, ведущих в квартиры, а также для дверей, ведущих непосредственно наружу.</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Двери эвакуационных выходов из помещений с принудительной </w:t>
      </w:r>
      <w:proofErr w:type="spellStart"/>
      <w:r w:rsidRPr="005730DE">
        <w:rPr>
          <w:rFonts w:ascii="Times New Roman" w:eastAsia="Times New Roman" w:hAnsi="Times New Roman" w:cs="Times New Roman"/>
          <w:color w:val="000000"/>
          <w:sz w:val="24"/>
          <w:szCs w:val="24"/>
          <w:lang w:eastAsia="ru-RU"/>
        </w:rPr>
        <w:t>противодымной</w:t>
      </w:r>
      <w:proofErr w:type="spellEnd"/>
      <w:r w:rsidRPr="005730DE">
        <w:rPr>
          <w:rFonts w:ascii="Times New Roman" w:eastAsia="Times New Roman" w:hAnsi="Times New Roman" w:cs="Times New Roman"/>
          <w:color w:val="000000"/>
          <w:sz w:val="24"/>
          <w:szCs w:val="24"/>
          <w:lang w:eastAsia="ru-RU"/>
        </w:rPr>
        <w:t xml:space="preserve"> защитой, в том числе из коридоров, должны быть оборудованы приспособлениями для </w:t>
      </w:r>
      <w:proofErr w:type="spellStart"/>
      <w:r w:rsidRPr="005730DE">
        <w:rPr>
          <w:rFonts w:ascii="Times New Roman" w:eastAsia="Times New Roman" w:hAnsi="Times New Roman" w:cs="Times New Roman"/>
          <w:color w:val="000000"/>
          <w:sz w:val="24"/>
          <w:szCs w:val="24"/>
          <w:lang w:eastAsia="ru-RU"/>
        </w:rPr>
        <w:t>самозакрывания</w:t>
      </w:r>
      <w:proofErr w:type="spellEnd"/>
      <w:r w:rsidRPr="005730DE">
        <w:rPr>
          <w:rFonts w:ascii="Times New Roman" w:eastAsia="Times New Roman" w:hAnsi="Times New Roman" w:cs="Times New Roman"/>
          <w:color w:val="000000"/>
          <w:sz w:val="24"/>
          <w:szCs w:val="24"/>
          <w:lang w:eastAsia="ru-RU"/>
        </w:rPr>
        <w:t xml:space="preserve"> и уплотнением в притворах. Двери этих помещений, которые могут эксплуатироваться в открытом положении, должны быть оборудованы устройствами, обеспечивающими их автоматическое закрывание при пожаре.</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Характеристики устройств </w:t>
      </w:r>
      <w:proofErr w:type="spellStart"/>
      <w:r w:rsidRPr="005730DE">
        <w:rPr>
          <w:rFonts w:ascii="Times New Roman" w:eastAsia="Times New Roman" w:hAnsi="Times New Roman" w:cs="Times New Roman"/>
          <w:color w:val="000000"/>
          <w:sz w:val="24"/>
          <w:szCs w:val="24"/>
          <w:lang w:eastAsia="ru-RU"/>
        </w:rPr>
        <w:t>самозакрывания</w:t>
      </w:r>
      <w:proofErr w:type="spellEnd"/>
      <w:r w:rsidRPr="005730DE">
        <w:rPr>
          <w:rFonts w:ascii="Times New Roman" w:eastAsia="Times New Roman" w:hAnsi="Times New Roman" w:cs="Times New Roman"/>
          <w:color w:val="000000"/>
          <w:sz w:val="24"/>
          <w:szCs w:val="24"/>
          <w:lang w:eastAsia="ru-RU"/>
        </w:rPr>
        <w:t xml:space="preserve"> дверей, расположенных на путях эвакуации, должны соответствовать усилию для беспрепятственного открывания дверей человеком, относящимся к основному контингенту, находящемуся в здании (ребенок, инвалид и т. п.).</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lastRenderedPageBreak/>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6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4.2.8 Выходы, не отвечающие требованиям, предъявляемым к эвакуационным выходам, могут рассматриваться как аварийные и предусматриваться для повышения безопасности людей при пожаре. Аварийные выходы не учитываются при эвакуации в случае пожара.</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bookmarkStart w:id="8" w:name="i98810"/>
      <w:r w:rsidRPr="005730DE">
        <w:rPr>
          <w:rFonts w:ascii="Times New Roman" w:eastAsia="Times New Roman" w:hAnsi="Times New Roman" w:cs="Times New Roman"/>
          <w:b/>
          <w:bCs/>
          <w:color w:val="000000"/>
          <w:sz w:val="21"/>
          <w:szCs w:val="21"/>
          <w:lang w:eastAsia="ru-RU"/>
        </w:rPr>
        <w:t>4.2.9</w:t>
      </w:r>
      <w:proofErr w:type="gramStart"/>
      <w:r w:rsidRPr="005730DE">
        <w:rPr>
          <w:rFonts w:ascii="Times New Roman" w:eastAsia="Times New Roman" w:hAnsi="Times New Roman" w:cs="Times New Roman"/>
          <w:b/>
          <w:bCs/>
          <w:color w:val="000000"/>
          <w:sz w:val="21"/>
          <w:szCs w:val="21"/>
          <w:lang w:eastAsia="ru-RU"/>
        </w:rPr>
        <w:t> </w:t>
      </w:r>
      <w:bookmarkEnd w:id="8"/>
      <w:r w:rsidRPr="005730DE">
        <w:rPr>
          <w:rFonts w:ascii="Times New Roman" w:eastAsia="Times New Roman" w:hAnsi="Times New Roman" w:cs="Times New Roman"/>
          <w:color w:val="000000"/>
          <w:sz w:val="24"/>
          <w:szCs w:val="24"/>
          <w:lang w:eastAsia="ru-RU"/>
        </w:rPr>
        <w:t>В</w:t>
      </w:r>
      <w:proofErr w:type="gramEnd"/>
      <w:r w:rsidRPr="005730DE">
        <w:rPr>
          <w:rFonts w:ascii="Times New Roman" w:eastAsia="Times New Roman" w:hAnsi="Times New Roman" w:cs="Times New Roman"/>
          <w:color w:val="000000"/>
          <w:sz w:val="24"/>
          <w:szCs w:val="24"/>
          <w:lang w:eastAsia="ru-RU"/>
        </w:rPr>
        <w:t xml:space="preserve"> технических этажах допускается предусматривать эвакуационные выходы высотой не менее 1,8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Из технических этажей, предназначенных только для прокладки инженерных сетей без размещения инженерного оборудования, допускается предусматривать аварийные выходы через двери размерами не менее 0,75×1,5 м, а также через люки размерами не менее 0,6×0,8 м без устройства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площади технического этажа до 300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допускается предусматривать один выход, а на каждые последующие полные и неполные 2000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площади следует предусматривать еще не менее одного выхода.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технических подпольях эти выходы должны быть обособлены от выходов из здания и вести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6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9" w:name="i107287"/>
      <w:r w:rsidRPr="005730DE">
        <w:rPr>
          <w:rFonts w:ascii="Times New Roman" w:eastAsia="Times New Roman" w:hAnsi="Times New Roman" w:cs="Times New Roman"/>
          <w:b/>
          <w:bCs/>
          <w:color w:val="000000"/>
          <w:sz w:val="24"/>
          <w:szCs w:val="24"/>
          <w:lang w:eastAsia="ru-RU"/>
        </w:rPr>
        <w:t>4.3 Эвакуационные пути</w:t>
      </w:r>
      <w:bookmarkEnd w:id="9"/>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4.3.1</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и сооружениях на путях эвакуации следует предусматривать аварийное освещение в соответствии с требованиями </w:t>
      </w:r>
      <w:hyperlink r:id="rId65" w:anchor="i583778" w:tooltip="СНиП 23-05-95 Естественное и искусственное освещение" w:history="1">
        <w:r w:rsidRPr="005730DE">
          <w:rPr>
            <w:rFonts w:ascii="Times New Roman" w:eastAsia="Times New Roman" w:hAnsi="Times New Roman" w:cs="Times New Roman"/>
            <w:b/>
            <w:bCs/>
            <w:color w:val="0000FF"/>
            <w:sz w:val="21"/>
            <w:szCs w:val="21"/>
            <w:u w:val="single"/>
            <w:lang w:eastAsia="ru-RU"/>
          </w:rPr>
          <w:t>[1]</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6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4.3.2</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всех степеней огнестойкости и классов конструктивной пожарной опасности, кроме зданий V степени огнестойкости и зданий класса С3, на путях эвакуации не допускается применять материалы с более высокой пожарной опасностью, чем: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Г</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В1, Д2, Т2 - для отделки стен, потолков и заполнения подвесных потолков в вестибюлях, лестничных клетках, лифтовых холлах;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Г</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В2, Д3, Т3 или Г2, В3, Д2, Т2 - для отделки стен, потолков и заполнения подвесных потолков в общих коридорах, холлах и фойе;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Г</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РП2, Д2, Т2 - для покрытий пола в вестибюлях, лестничных клетках, лифтовых холлах;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РП2, Д3, Т2 - для покрытий пола в общих коридорах, холлах и фойе.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Каркасы подвесных потолков в помещениях и на путях эвакуации следует выполнять из негорючих материалов.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4.3.3</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коридорах на путях эвакуации не допускается размещать оборудование, выступающее из плоскости стен на высоте менее 2 м, газопроводы и трубопроводы с горючими жидкостями, а также встроенные шкафы, кроме шкафов для коммуникаций и пожарных кранов.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Коридоры длиной более 60 м следует разделять противопожарными перегородками 2-го типа на участки, длина которых определяется по </w:t>
      </w:r>
      <w:hyperlink r:id="rId67" w:anchor="i597418" w:tooltip="СП 7.13130.2009 Отопление, вентиляция, кондиционирование. Противопожарные требования" w:history="1">
        <w:r w:rsidRPr="005730DE">
          <w:rPr>
            <w:rFonts w:ascii="Times New Roman" w:eastAsia="Times New Roman" w:hAnsi="Times New Roman" w:cs="Times New Roman"/>
            <w:b/>
            <w:bCs/>
            <w:color w:val="0000FF"/>
            <w:sz w:val="21"/>
            <w:szCs w:val="21"/>
            <w:u w:val="single"/>
            <w:lang w:eastAsia="ru-RU"/>
          </w:rPr>
          <w:t>[2]</w:t>
        </w:r>
      </w:hyperlink>
      <w:r w:rsidRPr="005730DE">
        <w:rPr>
          <w:rFonts w:ascii="Times New Roman" w:eastAsia="Times New Roman" w:hAnsi="Times New Roman" w:cs="Times New Roman"/>
          <w:color w:val="000000"/>
          <w:sz w:val="24"/>
          <w:szCs w:val="24"/>
          <w:lang w:eastAsia="ru-RU"/>
        </w:rPr>
        <w:t>, но не должна превышать 60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дверях, открывающихся из помещений в коридоры, за ширину эвакуационного пути по коридору следует принимать ширину коридора, уменьшенную:</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половину ширины дверного полотна - при одностороннем расположении дверей;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ширину дверного полотна - при двустороннем расположении дверей; это требование не распространяется на поэтажные коридоры (холлы), устраиваемые в секциях зданий класса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.3 между выходом из квартиры и выходом в лестничную клетку.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4.3.4 Высота горизонтальных участков путей эвакуации в свету должна быть не менее 2 м, ширина горизонтальных участков путей эвакуации и пандусов должна быть не менее: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0,7 м - для проходов к одиночным рабочим местам;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1,0 м - во всех остальных случаях.</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В любом случае эвакуационные пути должны быть такой ширины, чтобы с учетом их геометрии по ним можно было беспрепятственно пронести носилки с лежащим на них человеком.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В полу на путях эвакуации не допускаются перепады высот менее 45 см и выступы, за исключением порогов в дверных проемах. В местах перепада высот следует предусматривать лестницы с числом ступеней не менее трех или пандусы с уклоном не более 1:6.</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высоте лестниц более 45 см следует предусматривать ограждения высотой не менее 1,2 м с перилами.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путях эвакуации не допускается устройство винтовых лестниц, лестниц полностью или частично криволинейных в плане, а также забежных и криволинейных ступеней, ступеней с различной шириной проступи и различной высоты в пределах марша лестницы и лестничной клетки.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68"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4.3.5</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 xml:space="preserve">ри устройстве прохода к лестничным клеткам или наружным лестницам через плоские кровли (в том числе и неэксплуатируемые) или наружные открытые галереи несущие конструкции покрытий и галерей следует проектировать с пределом огнестойкости не менее R(EI) 30 и классом пожарной опасности КО. Проходы должны быть предусмотрены по участкам, выполненным из негорючих материалов. Ширина проходов должна быть увеличена вдвое по отношению </w:t>
      </w:r>
      <w:proofErr w:type="gramStart"/>
      <w:r w:rsidRPr="005730DE">
        <w:rPr>
          <w:rFonts w:ascii="Times New Roman" w:eastAsia="Times New Roman" w:hAnsi="Times New Roman" w:cs="Times New Roman"/>
          <w:color w:val="000000"/>
          <w:sz w:val="24"/>
          <w:szCs w:val="24"/>
          <w:lang w:eastAsia="ru-RU"/>
        </w:rPr>
        <w:t>к</w:t>
      </w:r>
      <w:proofErr w:type="gramEnd"/>
      <w:r w:rsidRPr="005730DE">
        <w:rPr>
          <w:rFonts w:ascii="Times New Roman" w:eastAsia="Times New Roman" w:hAnsi="Times New Roman" w:cs="Times New Roman"/>
          <w:color w:val="000000"/>
          <w:sz w:val="24"/>
          <w:szCs w:val="24"/>
          <w:lang w:eastAsia="ru-RU"/>
        </w:rPr>
        <w:t xml:space="preserve"> нормативной.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69"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10" w:name="i116197"/>
      <w:r w:rsidRPr="005730DE">
        <w:rPr>
          <w:rFonts w:ascii="Times New Roman" w:eastAsia="Times New Roman" w:hAnsi="Times New Roman" w:cs="Times New Roman"/>
          <w:b/>
          <w:bCs/>
          <w:color w:val="000000"/>
          <w:sz w:val="24"/>
          <w:szCs w:val="24"/>
          <w:lang w:eastAsia="ru-RU"/>
        </w:rPr>
        <w:t>4.4 Эвакуация по лестницам и лестничным клеткам</w:t>
      </w:r>
      <w:bookmarkEnd w:id="10"/>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4.4.1 Ширина марша лестницы, предназначенной для эвакуации людей, в том числе расположенной в лестничной клетке, должна быть не </w:t>
      </w:r>
      <w:proofErr w:type="gramStart"/>
      <w:r w:rsidRPr="005730DE">
        <w:rPr>
          <w:rFonts w:ascii="Times New Roman" w:eastAsia="Times New Roman" w:hAnsi="Times New Roman" w:cs="Times New Roman"/>
          <w:color w:val="000000"/>
          <w:sz w:val="24"/>
          <w:szCs w:val="24"/>
          <w:lang w:eastAsia="ru-RU"/>
        </w:rPr>
        <w:t>менее расчетной</w:t>
      </w:r>
      <w:proofErr w:type="gramEnd"/>
      <w:r w:rsidRPr="005730DE">
        <w:rPr>
          <w:rFonts w:ascii="Times New Roman" w:eastAsia="Times New Roman" w:hAnsi="Times New Roman" w:cs="Times New Roman"/>
          <w:color w:val="000000"/>
          <w:sz w:val="24"/>
          <w:szCs w:val="24"/>
          <w:lang w:eastAsia="ru-RU"/>
        </w:rPr>
        <w:t xml:space="preserve"> или не менее ширины любого эвакуационного выхода (двери) на нее, но не менее: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 1,35 м - для зданий класса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б) 1,2 м - для зданий с числом людей, находящихся на любом этаже, кроме первого, более 200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0,7 м - для лестниц, ведущих к одиночным рабочим местам;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г) 0,9 м - для всех остальных случаев.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7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4.4.2 Уклон лестниц на путях эвакуации должен быть, как правило, не более 1:1; ширина проступи - как правило, не менее 25 см, а высота ступени - не более 22 см.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открытых лестниц для прохода к одиночным рабочим местам допускается увеличивать до 2:1.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Допускается уменьшать ширину проступи криволинейных парадных лестниц в узкой части до 22 см; ширину проступи лестниц, ведущих только к помещениям (кроме помещений класса Ф5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с общим числом рабочих мест не более 15 чел. - до 12 см.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Лестницы 3-го типа следует выполнять из негорючих материалов и размещать у глухих (без световых проемов) частей стен класса пожарной опасности не ниже К</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с пределом огнестойкости не ниже REI(EI)30. Эти лестницы должны иметь площадки на уровне эвакуационных выходов, ограждения высотой не менее 1,2 м и располагаться на расстоянии не менее 1 м от плоскости оконных проемов.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Лестницы 2-го типа должны соответствовать требованиям, установленным для маршей и площадок лестниц в лестничных клетках.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7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4.4.3 Ширина лестничных площадок должна быть не менее ширины марша, а перед входами в лифты с распашными дверями - не менее суммы ширины марша и половины ширины двери лифта, но не менее 1,6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Промежуточные площадки в прямом марше лестницы должны иметь длину не менее 1 м. Двери, выходящие на лестничную клетку, в открытом положении не должны уменьшать требуемую ширину лестничных площадок и маршей.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72"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4.4.4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лестничных клетках не допускается размещать трубопроводы с горючими газами и жидкостями, встроенные шкафы, кроме шкафов для коммуникаций и пожарных кранов, открыто проложенные электрические кабели и провода (за исключением электропроводки для слаботочных устройств) для освещения коридоров и лестничных клеток, предусматривать выходы из грузовых лифтов и грузовых подъемников, а также размещать оборудование, выступающее из плоскости стен на высоте до 2,2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 xml:space="preserve"> от поверхности </w:t>
      </w:r>
      <w:proofErr w:type="spellStart"/>
      <w:r w:rsidRPr="005730DE">
        <w:rPr>
          <w:rFonts w:ascii="Times New Roman" w:eastAsia="Times New Roman" w:hAnsi="Times New Roman" w:cs="Times New Roman"/>
          <w:color w:val="000000"/>
          <w:sz w:val="24"/>
          <w:szCs w:val="24"/>
          <w:lang w:eastAsia="ru-RU"/>
        </w:rPr>
        <w:t>проступей</w:t>
      </w:r>
      <w:proofErr w:type="spellEnd"/>
      <w:r w:rsidRPr="005730DE">
        <w:rPr>
          <w:rFonts w:ascii="Times New Roman" w:eastAsia="Times New Roman" w:hAnsi="Times New Roman" w:cs="Times New Roman"/>
          <w:color w:val="000000"/>
          <w:sz w:val="24"/>
          <w:szCs w:val="24"/>
          <w:lang w:eastAsia="ru-RU"/>
        </w:rPr>
        <w:t xml:space="preserve"> и площадок лестниц.</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высотой до 28 м включительно в обычных лестничных клетках допускается предусматривать мусоропроводы и скрытую электропроводку для освещения помещений.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объеме обычных лестничных клеток не допускается встраивать помещения любого назначения, кроме помещения охраны.</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Под маршами первого, цокольного или подвального этажа допускается размещение узлов управления отоплением, водомерных узлов и электрических вводно-распределительных устройств.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Внутри незадымляемых лестничных клеток допускается предусматривать только приборы отопления, трубопроводы (стояки) (из негорючих материалов) систем водоснабжения, канализации, водяного отопления, размещенные во встроенных шкафах из негорючих материалов. Пустоты при пересечении трубопроводами строительных конструкций лестничных клеток должны быть заполнены негорючими материалами, не снижающими пожарно-технических характеристик конструкций.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7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объеме лестничных клеток, кроме незадымляемых, допускается размещать не более двух пассажирских лифтов, опускающихся не ниже первого этажа, с ограждающими конструкциями лифтовых шахт из негорючих материалов с ненормируемыми пределами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Лифтовые шахты, размещаемые вне зданий, допускается ограждать конструкциями из негорючих материалов с ненормируемыми пределами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4.4.6 Лестничные клетки должны иметь выход наружу на прилегающую к зданию территорию непосредственно или через вестибюль, отделенный от примыкающих коридоров перегородками с дверями, за исключением случаев, специально оговоренных в нормативных документах по пожарной безопасности. При устройстве эвакуационных выходов из двух лестничных клеток через общий вестибюль одна из них, кроме выхода в вестибюль, должна иметь выход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Лестничные клетки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должны иметь выход только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7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4.4.7 Лестничные клетки, за исключением типа Л</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 лестничных клеток подвалов, должны иметь световые проемы площадью не менее 1,2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в наружных стенах на каждом этаже.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Допускается предусматривать не более 50% внутренних лестничных клеток, предназначенных для эвакуации, без световых проемов в зданиях: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классов Ф</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Ф3 и Ф4 - типа Н2 или Н3 с подпором воздуха при пожаре;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класса Ф5 категории</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высотой до 28 м, а категорий Г и Д независимо от высоты здания - типа Н3 с подпором воздуха при пожаре.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Лестничные клетки типа Л</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должны иметь в покрытии световые проемы площадью не менее 4 м</w:t>
      </w:r>
      <w:r w:rsidRPr="005730DE">
        <w:rPr>
          <w:rFonts w:ascii="Times New Roman" w:eastAsia="Times New Roman" w:hAnsi="Times New Roman" w:cs="Times New Roman"/>
          <w:color w:val="000000"/>
          <w:sz w:val="24"/>
          <w:szCs w:val="24"/>
          <w:vertAlign w:val="superscript"/>
          <w:lang w:eastAsia="ru-RU"/>
        </w:rPr>
        <w:t>2 </w:t>
      </w:r>
      <w:r w:rsidRPr="005730DE">
        <w:rPr>
          <w:rFonts w:ascii="Times New Roman" w:eastAsia="Times New Roman" w:hAnsi="Times New Roman" w:cs="Times New Roman"/>
          <w:color w:val="000000"/>
          <w:sz w:val="24"/>
          <w:szCs w:val="24"/>
          <w:lang w:eastAsia="ru-RU"/>
        </w:rPr>
        <w:t>с просветом между маршами шириной не менее 0,7 м или световую шахту на всю высоту лестничной клетки с площадью горизонтального сечения не менее 2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75"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4.4.8 </w:t>
      </w:r>
      <w:proofErr w:type="spellStart"/>
      <w:r w:rsidRPr="005730DE">
        <w:rPr>
          <w:rFonts w:ascii="Times New Roman" w:eastAsia="Times New Roman" w:hAnsi="Times New Roman" w:cs="Times New Roman"/>
          <w:color w:val="000000"/>
          <w:sz w:val="24"/>
          <w:szCs w:val="24"/>
          <w:lang w:eastAsia="ru-RU"/>
        </w:rPr>
        <w:t>Противодымная</w:t>
      </w:r>
      <w:proofErr w:type="spellEnd"/>
      <w:r w:rsidRPr="005730DE">
        <w:rPr>
          <w:rFonts w:ascii="Times New Roman" w:eastAsia="Times New Roman" w:hAnsi="Times New Roman" w:cs="Times New Roman"/>
          <w:color w:val="000000"/>
          <w:sz w:val="24"/>
          <w:szCs w:val="24"/>
          <w:lang w:eastAsia="ru-RU"/>
        </w:rPr>
        <w:t xml:space="preserve"> защита лестничных клеток типов Н</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 Н3 должна предусматриваться в соответствии с </w:t>
      </w:r>
      <w:hyperlink r:id="rId76" w:anchor="i597418" w:tooltip="СП 7.13130.2009 Отопление, вентиляция, кондиционирование. Противопожарные требования" w:history="1">
        <w:r w:rsidRPr="005730DE">
          <w:rPr>
            <w:rFonts w:ascii="Times New Roman" w:eastAsia="Times New Roman" w:hAnsi="Times New Roman" w:cs="Times New Roman"/>
            <w:b/>
            <w:bCs/>
            <w:color w:val="0000FF"/>
            <w:sz w:val="21"/>
            <w:szCs w:val="21"/>
            <w:u w:val="single"/>
            <w:lang w:eastAsia="ru-RU"/>
          </w:rPr>
          <w:t>[2]</w:t>
        </w:r>
      </w:hyperlink>
      <w:r w:rsidRPr="005730DE">
        <w:rPr>
          <w:rFonts w:ascii="Times New Roman" w:eastAsia="Times New Roman" w:hAnsi="Times New Roman" w:cs="Times New Roman"/>
          <w:color w:val="000000"/>
          <w:sz w:val="24"/>
          <w:szCs w:val="24"/>
          <w:lang w:eastAsia="ru-RU"/>
        </w:rPr>
        <w:t>. При необходимости лестничные клетки типа Н2 следует разделять по высоте на отсеки глухими противопожарными перегородками 1-го типа с переходом между отсеками вне объема лестничной клетки.</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lastRenderedPageBreak/>
        <w:t>Стены лестничных клеток с подпором воздуха не должны иметь иных проемов, кроме оконных в наружных стенах и дверных, ведущих в поэтажные коридоры, вестибюли или наружу, а также отверстий для подачи воздуха с целью создания избыточного давления.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7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4.4.9 </w:t>
      </w:r>
      <w:proofErr w:type="spellStart"/>
      <w:r w:rsidRPr="005730DE">
        <w:rPr>
          <w:rFonts w:ascii="Times New Roman" w:eastAsia="Times New Roman" w:hAnsi="Times New Roman" w:cs="Times New Roman"/>
          <w:color w:val="000000"/>
          <w:sz w:val="24"/>
          <w:szCs w:val="24"/>
          <w:lang w:eastAsia="ru-RU"/>
        </w:rPr>
        <w:t>Незадымляемость</w:t>
      </w:r>
      <w:proofErr w:type="spellEnd"/>
      <w:r w:rsidRPr="005730DE">
        <w:rPr>
          <w:rFonts w:ascii="Times New Roman" w:eastAsia="Times New Roman" w:hAnsi="Times New Roman" w:cs="Times New Roman"/>
          <w:color w:val="000000"/>
          <w:sz w:val="24"/>
          <w:szCs w:val="24"/>
          <w:lang w:eastAsia="ru-RU"/>
        </w:rPr>
        <w:t xml:space="preserve"> переходов через наружную воздушную зону, ведущих к незадымляемым лестничным клеткам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должна быть обеспечена их конструктивными и объемно-планировочными решениями. Эти переходы должны быть открытыми и, как правило, не должны располагаться во внутренних углах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примыкании одной части наружной стены здания к другой под углом менее 135</w:t>
      </w:r>
      <w:r w:rsidRPr="005730DE">
        <w:rPr>
          <w:rFonts w:ascii="Times New Roman" w:eastAsia="Times New Roman" w:hAnsi="Times New Roman" w:cs="Times New Roman"/>
          <w:color w:val="000000"/>
          <w:sz w:val="24"/>
          <w:szCs w:val="24"/>
          <w:vertAlign w:val="superscript"/>
          <w:lang w:eastAsia="ru-RU"/>
        </w:rPr>
        <w:t>о</w:t>
      </w:r>
      <w:r w:rsidRPr="005730DE">
        <w:rPr>
          <w:rFonts w:ascii="Times New Roman" w:eastAsia="Times New Roman" w:hAnsi="Times New Roman" w:cs="Times New Roman"/>
          <w:color w:val="000000"/>
          <w:sz w:val="24"/>
          <w:szCs w:val="24"/>
          <w:lang w:eastAsia="ru-RU"/>
        </w:rPr>
        <w:t> необходимо, чтобы расстояние по горизонтали до ближайшего дверного проема в наружной воздушной зоне до вершины внутреннего угла наружной стены было не менее 4 м; это расстояние может быть уменьшено до величины выступа наружной стены; данное требование не распространяется на переходы, расположенные во внутренних углах 135</w:t>
      </w:r>
      <w:r w:rsidRPr="005730DE">
        <w:rPr>
          <w:rFonts w:ascii="Times New Roman" w:eastAsia="Times New Roman" w:hAnsi="Times New Roman" w:cs="Times New Roman"/>
          <w:color w:val="000000"/>
          <w:sz w:val="24"/>
          <w:szCs w:val="24"/>
          <w:vertAlign w:val="superscript"/>
          <w:lang w:eastAsia="ru-RU"/>
        </w:rPr>
        <w:t>о</w:t>
      </w:r>
      <w:r w:rsidRPr="005730DE">
        <w:rPr>
          <w:rFonts w:ascii="Times New Roman" w:eastAsia="Times New Roman" w:hAnsi="Times New Roman" w:cs="Times New Roman"/>
          <w:color w:val="000000"/>
          <w:sz w:val="24"/>
          <w:szCs w:val="24"/>
          <w:lang w:eastAsia="ru-RU"/>
        </w:rPr>
        <w:t> и более, а также на выступ стены величиной не более 1,2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Между дверными проемами воздушной зоны и ближайшим окном помещения ширина простенка должна быть не менее 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Переходы должны иметь ширину не менее 1,2 м с высотой ограждения 1,2 м, ширина простенка между дверными проемами в наружной воздушной зоне должна быть не менее 1,2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4.4.10 Лестничные клетки типа Л</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могут предусматриваться в зданиях всех классов функциональной пожарной опасности высотой до 28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4.4.11 Лестничные клетки типа Л</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допускается предусматривать в зданиях I, II и III степеней огнестойкости, классов конструктивной пожарной опасности С0 и С1 и функциональной пожарной опасности Ф1, Ф2, Ф3 и Ф4, высотой, как правило, не более 9 м. Допускается увеличивать высоту зданий до 12 м при автоматическом открывании верхнего светового проема при пожаре и при устройстве в зданиях класса Ф1.3 автоматической пожарной сигнализации или автономных пожарных </w:t>
      </w:r>
      <w:proofErr w:type="spellStart"/>
      <w:r w:rsidRPr="005730DE">
        <w:rPr>
          <w:rFonts w:ascii="Times New Roman" w:eastAsia="Times New Roman" w:hAnsi="Times New Roman" w:cs="Times New Roman"/>
          <w:color w:val="000000"/>
          <w:sz w:val="24"/>
          <w:szCs w:val="24"/>
          <w:lang w:eastAsia="ru-RU"/>
        </w:rPr>
        <w:t>извещателей</w:t>
      </w:r>
      <w:proofErr w:type="spellEnd"/>
      <w:r w:rsidRPr="005730DE">
        <w:rPr>
          <w:rFonts w:ascii="Times New Roman" w:eastAsia="Times New Roman" w:hAnsi="Times New Roman" w:cs="Times New Roman"/>
          <w:color w:val="000000"/>
          <w:sz w:val="24"/>
          <w:szCs w:val="24"/>
          <w:lang w:eastAsia="ru-RU"/>
        </w:rPr>
        <w:t>. При этом: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классов Ф</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Ф3 и Ф4 таких лестниц должно быть не более 50%, остальные должны иметь световые проемы в наружных стенах на каждом этаже;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класса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.3 секционного типа в каждой квартире, расположенной выше 4 м, следует предусматривать аварийный выход.</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4.4.12</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более 28 м, а также в зданиях класса Ф5 категорий А и Б следует предусматривать незадымляемые лестничные клетки, как правило, типа Н1. Допускается: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класса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.3 коридорного типа предусматривать не более 50% лестничных клеток типа Н2;</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классов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.1, Ф1.2, Ф2, Ф3 и Ф4 предусматривать не более 50% лестничных клеток типа Н2 или Н3 с подпором воздуха при пожаре;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класса Ф5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предусматривать лестничные клетки типов Н2 и Н3 с естественным освещением и постоянным подпором воздуха;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класса Ф5 категории</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предусматривать лестничные клетки типа Н2 или Н3 с подпором воздуха при пожаре;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класса Ф5 категорий Г и</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xml:space="preserve"> предусматривать лестничные клетки типа Н2 или Н3 с подпором воздуха при пожаре, а также лестничные клетки типа Л1 с разделением их глухой противопожарной перегородкой через каждые 20 м по высоте и с переходом из одной части лестничной клетки в другую вне объема лестничной клетки.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4.4.13 </w:t>
      </w:r>
      <w:hyperlink r:id="rId78"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4.4.14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I и II степеней огнестойкости, класса С0 допускается предусматривать лестницы 2-го типа из вестибюля до второго этажа при условии отделения вестибюля от коридоров и смежных помещений противопожарными перегородками 1-го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4.4.15 Эскалаторы следует предусматривать в соответствии с требованиями, установленными для лестниц 2-го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4.4.16</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переходе нескольких маршей эвакуационной лестничной клетки в общий лестничный марш его ширина должна быть не менее суммарной ширины объединяемых маршей.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79"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4.4.17</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наличии в здании двух и более подземных этажей эвакуацию с них следует предусматривать по незадымляемым лестничным клеткам типа Н3.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8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11" w:name="i127923"/>
      <w:r w:rsidRPr="005730DE">
        <w:rPr>
          <w:rFonts w:ascii="Times New Roman" w:eastAsia="Times New Roman" w:hAnsi="Times New Roman" w:cs="Times New Roman"/>
          <w:b/>
          <w:bCs/>
          <w:color w:val="000000"/>
          <w:kern w:val="36"/>
          <w:sz w:val="24"/>
          <w:szCs w:val="24"/>
          <w:lang w:eastAsia="ru-RU"/>
        </w:rPr>
        <w:t>5 Объекты, предназначенные для постоянного проживания и временного пребывания людей (класс Ф</w:t>
      </w:r>
      <w:proofErr w:type="gramStart"/>
      <w:r w:rsidRPr="005730DE">
        <w:rPr>
          <w:rFonts w:ascii="Times New Roman" w:eastAsia="Times New Roman" w:hAnsi="Times New Roman" w:cs="Times New Roman"/>
          <w:b/>
          <w:bCs/>
          <w:color w:val="000000"/>
          <w:kern w:val="36"/>
          <w:sz w:val="24"/>
          <w:szCs w:val="24"/>
          <w:lang w:eastAsia="ru-RU"/>
        </w:rPr>
        <w:t>1</w:t>
      </w:r>
      <w:proofErr w:type="gramEnd"/>
      <w:r w:rsidRPr="005730DE">
        <w:rPr>
          <w:rFonts w:ascii="Times New Roman" w:eastAsia="Times New Roman" w:hAnsi="Times New Roman" w:cs="Times New Roman"/>
          <w:b/>
          <w:bCs/>
          <w:color w:val="000000"/>
          <w:kern w:val="36"/>
          <w:sz w:val="24"/>
          <w:szCs w:val="24"/>
          <w:lang w:eastAsia="ru-RU"/>
        </w:rPr>
        <w:t>)</w:t>
      </w:r>
      <w:bookmarkEnd w:id="11"/>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12" w:name="i131541"/>
      <w:r w:rsidRPr="005730DE">
        <w:rPr>
          <w:rFonts w:ascii="Times New Roman" w:eastAsia="Times New Roman" w:hAnsi="Times New Roman" w:cs="Times New Roman"/>
          <w:b/>
          <w:bCs/>
          <w:color w:val="000000"/>
          <w:sz w:val="24"/>
          <w:szCs w:val="24"/>
          <w:lang w:eastAsia="ru-RU"/>
        </w:rPr>
        <w:t>5.1 Общие положения</w:t>
      </w:r>
      <w:bookmarkEnd w:id="12"/>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5.1.1 Ширина горизонтальных участков путей эвакуации и пандусов в свету должна быть не менее 1,2 м - для общих коридоров, по которым могут эвакуироваться из помещений более 15 чел.</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13" w:name="i147404"/>
      <w:r w:rsidRPr="005730DE">
        <w:rPr>
          <w:rFonts w:ascii="Times New Roman" w:eastAsia="Times New Roman" w:hAnsi="Times New Roman" w:cs="Times New Roman"/>
          <w:b/>
          <w:bCs/>
          <w:color w:val="000000"/>
          <w:sz w:val="24"/>
          <w:szCs w:val="24"/>
          <w:lang w:eastAsia="ru-RU"/>
        </w:rPr>
        <w:t>5.2 Детские дошкольные учреждения, специализированные дома престарелых и инвалидов (</w:t>
      </w:r>
      <w:proofErr w:type="spellStart"/>
      <w:r w:rsidRPr="005730DE">
        <w:rPr>
          <w:rFonts w:ascii="Times New Roman" w:eastAsia="Times New Roman" w:hAnsi="Times New Roman" w:cs="Times New Roman"/>
          <w:b/>
          <w:bCs/>
          <w:color w:val="000000"/>
          <w:sz w:val="24"/>
          <w:szCs w:val="24"/>
          <w:lang w:eastAsia="ru-RU"/>
        </w:rPr>
        <w:t>неквартирные</w:t>
      </w:r>
      <w:proofErr w:type="spellEnd"/>
      <w:r w:rsidRPr="005730DE">
        <w:rPr>
          <w:rFonts w:ascii="Times New Roman" w:eastAsia="Times New Roman" w:hAnsi="Times New Roman" w:cs="Times New Roman"/>
          <w:b/>
          <w:bCs/>
          <w:color w:val="000000"/>
          <w:sz w:val="24"/>
          <w:szCs w:val="24"/>
          <w:lang w:eastAsia="ru-RU"/>
        </w:rPr>
        <w:t>), больницы, спальные корпуса школ-интернатов и детских учреждений (Ф</w:t>
      </w:r>
      <w:proofErr w:type="gramStart"/>
      <w:r w:rsidRPr="005730DE">
        <w:rPr>
          <w:rFonts w:ascii="Times New Roman" w:eastAsia="Times New Roman" w:hAnsi="Times New Roman" w:cs="Times New Roman"/>
          <w:b/>
          <w:bCs/>
          <w:color w:val="000000"/>
          <w:sz w:val="24"/>
          <w:szCs w:val="24"/>
          <w:lang w:eastAsia="ru-RU"/>
        </w:rPr>
        <w:t>1</w:t>
      </w:r>
      <w:proofErr w:type="gramEnd"/>
      <w:r w:rsidRPr="005730DE">
        <w:rPr>
          <w:rFonts w:ascii="Times New Roman" w:eastAsia="Times New Roman" w:hAnsi="Times New Roman" w:cs="Times New Roman"/>
          <w:b/>
          <w:bCs/>
          <w:color w:val="000000"/>
          <w:sz w:val="24"/>
          <w:szCs w:val="24"/>
          <w:lang w:eastAsia="ru-RU"/>
        </w:rPr>
        <w:t>.1)</w:t>
      </w:r>
      <w:bookmarkEnd w:id="13"/>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bookmarkStart w:id="14" w:name="i156719"/>
      <w:r w:rsidRPr="005730DE">
        <w:rPr>
          <w:rFonts w:ascii="Times New Roman" w:eastAsia="Times New Roman" w:hAnsi="Times New Roman" w:cs="Times New Roman"/>
          <w:b/>
          <w:bCs/>
          <w:color w:val="000000"/>
          <w:sz w:val="21"/>
          <w:szCs w:val="21"/>
          <w:lang w:eastAsia="ru-RU"/>
        </w:rPr>
        <w:t>5.2.1</w:t>
      </w:r>
      <w:bookmarkEnd w:id="14"/>
      <w:r w:rsidRPr="005730DE">
        <w:rPr>
          <w:rFonts w:ascii="Times New Roman" w:eastAsia="Times New Roman" w:hAnsi="Times New Roman" w:cs="Times New Roman"/>
          <w:color w:val="000000"/>
          <w:sz w:val="24"/>
          <w:szCs w:val="24"/>
          <w:lang w:eastAsia="ru-RU"/>
        </w:rPr>
        <w:t>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w:t>
      </w:r>
      <w:proofErr w:type="gramStart"/>
      <w:r w:rsidRPr="005730DE">
        <w:rPr>
          <w:rFonts w:ascii="Times New Roman" w:eastAsia="Times New Roman" w:hAnsi="Times New Roman" w:cs="Times New Roman"/>
          <w:color w:val="000000"/>
          <w:sz w:val="24"/>
          <w:szCs w:val="24"/>
          <w:lang w:eastAsia="ru-RU"/>
        </w:rPr>
        <w:t>х-</w:t>
      </w:r>
      <w:proofErr w:type="gramEnd"/>
      <w:r w:rsidRPr="005730DE">
        <w:rPr>
          <w:rFonts w:ascii="Times New Roman" w:eastAsia="Times New Roman" w:hAnsi="Times New Roman" w:cs="Times New Roman"/>
          <w:color w:val="000000"/>
          <w:sz w:val="24"/>
          <w:szCs w:val="24"/>
          <w:lang w:eastAsia="ru-RU"/>
        </w:rPr>
        <w:t xml:space="preserve"> и </w:t>
      </w:r>
      <w:proofErr w:type="spellStart"/>
      <w:r w:rsidRPr="005730DE">
        <w:rPr>
          <w:rFonts w:ascii="Times New Roman" w:eastAsia="Times New Roman" w:hAnsi="Times New Roman" w:cs="Times New Roman"/>
          <w:color w:val="000000"/>
          <w:sz w:val="24"/>
          <w:szCs w:val="24"/>
          <w:lang w:eastAsia="ru-RU"/>
        </w:rPr>
        <w:t>трехмаршевых</w:t>
      </w:r>
      <w:proofErr w:type="spellEnd"/>
      <w:r w:rsidRPr="005730DE">
        <w:rPr>
          <w:rFonts w:ascii="Times New Roman" w:eastAsia="Times New Roman" w:hAnsi="Times New Roman" w:cs="Times New Roman"/>
          <w:color w:val="000000"/>
          <w:sz w:val="24"/>
          <w:szCs w:val="24"/>
          <w:lang w:eastAsia="ru-RU"/>
        </w:rPr>
        <w:t xml:space="preserve"> лестниц в пределах первого этажа допускается не более 18 подъемов.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5.2.2 Лестничные марши и площадки должны иметь ограждения с поручнями.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5.2.3</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еред наружной дверью (эвакуационным выходом) должна быть горизонтальная входная площадка с глубиной не менее 1,5 ширины полотна наружной двери.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w:t>
      </w:r>
      <w:bookmarkStart w:id="15" w:name="_GoBack"/>
      <w:r w:rsidRPr="005730DE">
        <w:rPr>
          <w:rFonts w:ascii="Times New Roman" w:eastAsia="Times New Roman" w:hAnsi="Times New Roman" w:cs="Times New Roman"/>
          <w:color w:val="000000"/>
          <w:sz w:val="24"/>
          <w:szCs w:val="24"/>
          <w:lang w:eastAsia="ru-RU"/>
        </w:rPr>
        <w:t>ограждения</w:t>
      </w:r>
      <w:bookmarkEnd w:id="15"/>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5.2.4 Уклон маршей лестниц в надземных этажах следует принимать не более 1:2 (кроме лестниц трибун спортивных сооружений).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пандусов на путях передвижения людей следует принимать не более: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внутри здания, сооружения - 1:6</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стационарах лечебных учреждений - 1:20</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снаружи - 1:8</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путях передвижения инвалидов на колясках внутри и снаружи здания - 1:12</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Требования настоящего пункта и </w:t>
      </w:r>
      <w:hyperlink r:id="rId81" w:anchor="i156719" w:tooltip="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 " w:history="1">
        <w:r w:rsidRPr="005730DE">
          <w:rPr>
            <w:rFonts w:ascii="Times New Roman" w:eastAsia="Times New Roman" w:hAnsi="Times New Roman" w:cs="Times New Roman"/>
            <w:b/>
            <w:bCs/>
            <w:color w:val="0000FF"/>
            <w:sz w:val="21"/>
            <w:szCs w:val="21"/>
            <w:u w:val="single"/>
            <w:lang w:eastAsia="ru-RU"/>
          </w:rPr>
          <w:t>п. 5.2.1</w:t>
        </w:r>
      </w:hyperlink>
      <w:r w:rsidRPr="005730DE">
        <w:rPr>
          <w:rFonts w:ascii="Times New Roman" w:eastAsia="Times New Roman" w:hAnsi="Times New Roman" w:cs="Times New Roman"/>
          <w:color w:val="000000"/>
          <w:sz w:val="20"/>
          <w:szCs w:val="20"/>
          <w:lang w:eastAsia="ru-RU"/>
        </w:rPr>
        <w:t> не распространяются на проектирование проходов со ступенями между рядами ме</w:t>
      </w:r>
      <w:proofErr w:type="gramStart"/>
      <w:r w:rsidRPr="005730DE">
        <w:rPr>
          <w:rFonts w:ascii="Times New Roman" w:eastAsia="Times New Roman" w:hAnsi="Times New Roman" w:cs="Times New Roman"/>
          <w:color w:val="000000"/>
          <w:sz w:val="20"/>
          <w:szCs w:val="20"/>
          <w:lang w:eastAsia="ru-RU"/>
        </w:rPr>
        <w:t>ст в зр</w:t>
      </w:r>
      <w:proofErr w:type="gramEnd"/>
      <w:r w:rsidRPr="005730DE">
        <w:rPr>
          <w:rFonts w:ascii="Times New Roman" w:eastAsia="Times New Roman" w:hAnsi="Times New Roman" w:cs="Times New Roman"/>
          <w:color w:val="000000"/>
          <w:sz w:val="20"/>
          <w:szCs w:val="20"/>
          <w:lang w:eastAsia="ru-RU"/>
        </w:rPr>
        <w:t>ительных залах, спортивных сооружениях и аудиториях.</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5.2.5 Ширина лестничного марша в зданиях должна быть не менее ширины выхода на лестничную клетку с наиболее населенного этажа, но не менее 1,35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Промежуточная площадка в прямом марше лестницы должна иметь глубину не менее 1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Ширина лестничных площадок должна быть не менее ширины марша.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лечебных учреждений допускается предусматривать лестничные марши, ведущие на этаж (в помещения), не предназначенный для пребывания или посещения больных, шириной не менее 1,2 м. При этом, если данный этаж (помещения) не рассчитан для одновременного пребывания более 5 чел., лестничный марш допускается выполнять шириной не менее 0,9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lastRenderedPageBreak/>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82"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лестничных клетках, 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5.2.8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5.2.9</w:t>
      </w:r>
      <w:proofErr w:type="gramStart"/>
      <w:r w:rsidRPr="005730DE">
        <w:rPr>
          <w:rFonts w:ascii="Times New Roman" w:eastAsia="Times New Roman" w:hAnsi="Times New Roman" w:cs="Times New Roman"/>
          <w:color w:val="000000"/>
          <w:sz w:val="24"/>
          <w:szCs w:val="24"/>
          <w:lang w:eastAsia="ru-RU"/>
        </w:rPr>
        <w:t xml:space="preserve"> Е</w:t>
      </w:r>
      <w:proofErr w:type="gramEnd"/>
      <w:r w:rsidRPr="005730DE">
        <w:rPr>
          <w:rFonts w:ascii="Times New Roman" w:eastAsia="Times New Roman" w:hAnsi="Times New Roman" w:cs="Times New Roman"/>
          <w:color w:val="000000"/>
          <w:sz w:val="24"/>
          <w:szCs w:val="24"/>
          <w:lang w:eastAsia="ru-RU"/>
        </w:rPr>
        <w:t>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5.2.10</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 лечебных зданий),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5.2.11</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IV климатическом районе и в IIIБ климатическом подрайоне допускается устройство эвакуационных наружных открытых лестниц (кроме стационарных лечебных учреждений).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5.2.12</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е менее двух эвакуационных выходов должны иметь помещения, предназначенные для одновременного пребывания более 10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проектировании эвакуационных выходов из помещений в зданиях детских дошкольных учреждений групповую ячейку допускается считать единым помещением.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8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5.2.13</w:t>
      </w:r>
      <w:proofErr w:type="gramStart"/>
      <w:r w:rsidRPr="005730DE">
        <w:rPr>
          <w:rFonts w:ascii="Times New Roman" w:eastAsia="Times New Roman" w:hAnsi="Times New Roman" w:cs="Times New Roman"/>
          <w:color w:val="000000"/>
          <w:sz w:val="24"/>
          <w:szCs w:val="24"/>
          <w:lang w:eastAsia="ru-RU"/>
        </w:rPr>
        <w:t xml:space="preserve"> К</w:t>
      </w:r>
      <w:proofErr w:type="gramEnd"/>
      <w:r w:rsidRPr="005730DE">
        <w:rPr>
          <w:rFonts w:ascii="Times New Roman" w:eastAsia="Times New Roman" w:hAnsi="Times New Roman" w:cs="Times New Roman"/>
          <w:color w:val="000000"/>
          <w:sz w:val="24"/>
          <w:szCs w:val="24"/>
          <w:lang w:eastAsia="ru-RU"/>
        </w:rPr>
        <w:t>аждый этаж здания должен иметь не менее 2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5.2.14 Ширина эвакуационных выходов из помещений должна быть не менее 1,2 м при числе эвакуирующихся более 15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8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5.2.15 Поручни и ограждения в зданиях дошкольных учреждений должны отвечать следующим требованиям: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высота ограждений лестниц, используемых детьми, должна быть не менее 1,2 м, а в дошкольных учреждениях для детей с нарушением умственного развития - 1,8 или 1,5 м при сплошном ограждении сеткой;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ограждении лестниц вертикальные элементы должны иметь просвет не более 0,1 м (горизонтальные членения в ограждениях не допускаются); высота ограждения крылец при подъеме на три и более ступеньки должна быть не менее 0,8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качестве второго, третьего и последующих эвакуационных выходов со второго этажа зданий во всех климатических районах допускается использовать наружные открытые лестницы с уклоном не более 60° (для зданий детских дошкольных учреждений не более 45°) (кроме зданий детских дошкольных учреждений для детей с нарушениями физического и умственного развития, а также детских дошкольных учреждений общего типа III-V степеней огнестойкости и стационаров лечебных учреждений всех степеней огнестойкости). При этом данные лестницы должны быть рассчитаны на число эвакуируемых не более,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70 - для зданий I и II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50 - для зданий III степени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30 - для зданий IV и V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Ширина таких лестниц должна быть не менее 0,8 м, а ширина сплошных </w:t>
      </w:r>
      <w:proofErr w:type="spellStart"/>
      <w:r w:rsidRPr="005730DE">
        <w:rPr>
          <w:rFonts w:ascii="Times New Roman" w:eastAsia="Times New Roman" w:hAnsi="Times New Roman" w:cs="Times New Roman"/>
          <w:color w:val="000000"/>
          <w:sz w:val="24"/>
          <w:szCs w:val="24"/>
          <w:lang w:eastAsia="ru-RU"/>
        </w:rPr>
        <w:t>проступей</w:t>
      </w:r>
      <w:proofErr w:type="spellEnd"/>
      <w:r w:rsidRPr="005730DE">
        <w:rPr>
          <w:rFonts w:ascii="Times New Roman" w:eastAsia="Times New Roman" w:hAnsi="Times New Roman" w:cs="Times New Roman"/>
          <w:color w:val="000000"/>
          <w:sz w:val="24"/>
          <w:szCs w:val="24"/>
          <w:lang w:eastAsia="ru-RU"/>
        </w:rPr>
        <w:t xml:space="preserve"> их ступеней - не менее 0,2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Последний абзац </w:t>
      </w:r>
      <w:hyperlink r:id="rId85"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8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5.2.17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не более чем 50 % лестничных клеток 2-этажных зданий I и II степеней огнестойкости, а также 3-этажных зданий при устройстве просвета между маршами лестниц, равного не менее 1,5 м, может быть предусмотрено только верхнее освещение.</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 этом в зданиях стационаров лечебных учреждений должно быть предусмотрено автоматическое открывание фонарей лестничных клеток при пожаре.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8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5.2.18</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стационарах лечебных учреждений открытые лестницы в расчет эвакуации людей при пожаре не включаются.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5.2.19</w:t>
      </w:r>
      <w:proofErr w:type="gramStart"/>
      <w:r w:rsidRPr="005730DE">
        <w:rPr>
          <w:rFonts w:ascii="Times New Roman" w:eastAsia="Times New Roman" w:hAnsi="Times New Roman" w:cs="Times New Roman"/>
          <w:color w:val="000000"/>
          <w:sz w:val="24"/>
          <w:szCs w:val="24"/>
          <w:lang w:eastAsia="ru-RU"/>
        </w:rPr>
        <w:t xml:space="preserve"> И</w:t>
      </w:r>
      <w:proofErr w:type="gramEnd"/>
      <w:r w:rsidRPr="005730DE">
        <w:rPr>
          <w:rFonts w:ascii="Times New Roman" w:eastAsia="Times New Roman" w:hAnsi="Times New Roman" w:cs="Times New Roman"/>
          <w:color w:val="000000"/>
          <w:sz w:val="24"/>
          <w:szCs w:val="24"/>
          <w:lang w:eastAsia="ru-RU"/>
        </w:rPr>
        <w:t>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5.2.20 Наружные пожарные лестницы следует располагать на расстоянии между ними не более 150 м по периметру зданий (за исключением главного фасада).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88"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5.2.21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 не более 165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не более 115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С3 - не более 80 чел.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5.2.22 Наибольшее расстояние от любой точки залов различного объема без мест для зрителей (залы ожиданий для посетителей, отдыха и т.п.) до ближайшего эвакуационного выхода следует принимать по таблице 1.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keepNext/>
        <w:shd w:val="clear" w:color="auto" w:fill="FFFFFF"/>
        <w:spacing w:before="120" w:after="120" w:line="240" w:lineRule="auto"/>
        <w:jc w:val="right"/>
        <w:outlineLvl w:val="5"/>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Таблица 1</w:t>
      </w:r>
    </w:p>
    <w:tbl>
      <w:tblPr>
        <w:tblW w:w="5000" w:type="pct"/>
        <w:jc w:val="center"/>
        <w:tblCellMar>
          <w:left w:w="0" w:type="dxa"/>
          <w:right w:w="0" w:type="dxa"/>
        </w:tblCellMar>
        <w:tblLook w:val="04A0" w:firstRow="1" w:lastRow="0" w:firstColumn="1" w:lastColumn="0" w:noHBand="0" w:noVBand="1"/>
      </w:tblPr>
      <w:tblGrid>
        <w:gridCol w:w="4670"/>
        <w:gridCol w:w="1525"/>
        <w:gridCol w:w="1525"/>
        <w:gridCol w:w="1715"/>
      </w:tblGrid>
      <w:tr w:rsidR="005730DE" w:rsidRPr="005730DE" w:rsidTr="005730DE">
        <w:trPr>
          <w:trHeight w:val="20"/>
          <w:jc w:val="center"/>
        </w:trPr>
        <w:tc>
          <w:tcPr>
            <w:tcW w:w="24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5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4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4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4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xml:space="preserve"> - Здесь и далее в таблицах знак </w:t>
      </w:r>
      <w:proofErr w:type="gramStart"/>
      <w:r w:rsidRPr="005730DE">
        <w:rPr>
          <w:rFonts w:ascii="Times New Roman" w:eastAsia="Times New Roman" w:hAnsi="Times New Roman" w:cs="Times New Roman"/>
          <w:color w:val="000000"/>
          <w:sz w:val="20"/>
          <w:szCs w:val="20"/>
          <w:lang w:eastAsia="ru-RU"/>
        </w:rPr>
        <w:t>«-</w:t>
      </w:r>
      <w:proofErr w:type="gramEnd"/>
      <w:r w:rsidRPr="005730DE">
        <w:rPr>
          <w:rFonts w:ascii="Times New Roman" w:eastAsia="Times New Roman" w:hAnsi="Times New Roman" w:cs="Times New Roman"/>
          <w:color w:val="000000"/>
          <w:sz w:val="20"/>
          <w:szCs w:val="20"/>
          <w:lang w:eastAsia="ru-RU"/>
        </w:rPr>
        <w:t>» означает отсутствие нормативных требований ввиду недопустимости сочетаний табличных значений исходных данных. Например, в данном случае в зданиях с классом конструктивной пожарной опасности С</w:t>
      </w:r>
      <w:proofErr w:type="gramStart"/>
      <w:r w:rsidRPr="005730DE">
        <w:rPr>
          <w:rFonts w:ascii="Times New Roman" w:eastAsia="Times New Roman" w:hAnsi="Times New Roman" w:cs="Times New Roman"/>
          <w:color w:val="000000"/>
          <w:sz w:val="20"/>
          <w:szCs w:val="20"/>
          <w:lang w:eastAsia="ru-RU"/>
        </w:rPr>
        <w:t>2</w:t>
      </w:r>
      <w:proofErr w:type="gramEnd"/>
      <w:r w:rsidRPr="005730DE">
        <w:rPr>
          <w:rFonts w:ascii="Times New Roman" w:eastAsia="Times New Roman" w:hAnsi="Times New Roman" w:cs="Times New Roman"/>
          <w:color w:val="000000"/>
          <w:sz w:val="20"/>
          <w:szCs w:val="20"/>
          <w:lang w:eastAsia="ru-RU"/>
        </w:rPr>
        <w:t>, С3 не допускается предусматривать залы объемом более 5 тыс. м</w:t>
      </w:r>
      <w:r w:rsidRPr="005730DE">
        <w:rPr>
          <w:rFonts w:ascii="Times New Roman" w:eastAsia="Times New Roman" w:hAnsi="Times New Roman" w:cs="Times New Roman"/>
          <w:color w:val="000000"/>
          <w:sz w:val="20"/>
          <w:szCs w:val="20"/>
          <w:vertAlign w:val="superscript"/>
          <w:lang w:eastAsia="ru-RU"/>
        </w:rPr>
        <w:t>3</w:t>
      </w:r>
      <w:r w:rsidRPr="005730DE">
        <w:rPr>
          <w:rFonts w:ascii="Times New Roman" w:eastAsia="Times New Roman" w:hAnsi="Times New Roman" w:cs="Times New Roman"/>
          <w:color w:val="000000"/>
          <w:sz w:val="20"/>
          <w:szCs w:val="20"/>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5.2.23 Расстояние по путям эвакуации от дверей наиболее удаленных помещений (кроме уборных, умывальных, курительных, душевых и других обслуживающих помещений), а в детских дошкольных учреждениях - от выхода из групповой ячейки до выхода наружу или на лестничную клетку должно быть не </w:t>
      </w:r>
      <w:proofErr w:type="gramStart"/>
      <w:r w:rsidRPr="005730DE">
        <w:rPr>
          <w:rFonts w:ascii="Times New Roman" w:eastAsia="Times New Roman" w:hAnsi="Times New Roman" w:cs="Times New Roman"/>
          <w:color w:val="000000"/>
          <w:sz w:val="24"/>
          <w:szCs w:val="24"/>
          <w:lang w:eastAsia="ru-RU"/>
        </w:rPr>
        <w:t>более указанного</w:t>
      </w:r>
      <w:proofErr w:type="gramEnd"/>
      <w:r w:rsidRPr="005730DE">
        <w:rPr>
          <w:rFonts w:ascii="Times New Roman" w:eastAsia="Times New Roman" w:hAnsi="Times New Roman" w:cs="Times New Roman"/>
          <w:color w:val="000000"/>
          <w:sz w:val="24"/>
          <w:szCs w:val="24"/>
          <w:lang w:eastAsia="ru-RU"/>
        </w:rPr>
        <w:t xml:space="preserve"> в таблице 2. Вместимость помещений, выходящих в тупиковый коридор или холл, должна быть не более 80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w:t>
      </w:r>
    </w:p>
    <w:tbl>
      <w:tblPr>
        <w:tblW w:w="5000" w:type="pct"/>
        <w:jc w:val="center"/>
        <w:tblCellMar>
          <w:left w:w="0" w:type="dxa"/>
          <w:right w:w="0" w:type="dxa"/>
        </w:tblCellMar>
        <w:tblLook w:val="04A0" w:firstRow="1" w:lastRow="0" w:firstColumn="1" w:lastColumn="0" w:noHBand="0" w:noVBand="1"/>
      </w:tblPr>
      <w:tblGrid>
        <w:gridCol w:w="3868"/>
        <w:gridCol w:w="1227"/>
        <w:gridCol w:w="1038"/>
        <w:gridCol w:w="1132"/>
        <w:gridCol w:w="1038"/>
        <w:gridCol w:w="1132"/>
      </w:tblGrid>
      <w:tr w:rsidR="005730DE" w:rsidRPr="005730DE" w:rsidTr="005730DE">
        <w:trPr>
          <w:trHeight w:val="20"/>
          <w:jc w:val="center"/>
        </w:trPr>
        <w:tc>
          <w:tcPr>
            <w:tcW w:w="20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900" w:type="pct"/>
            <w:gridSpan w:val="5"/>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Расстояния, м, при плотности людского потока при эвакуации,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2</w:t>
            </w:r>
          </w:p>
        </w:tc>
        <w:tc>
          <w:tcPr>
            <w:tcW w:w="550" w:type="pct"/>
            <w:tcBorders>
              <w:top w:val="nil"/>
              <w:left w:val="nil"/>
              <w:bottom w:val="single" w:sz="6"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2 до 3</w:t>
            </w:r>
          </w:p>
        </w:tc>
        <w:tc>
          <w:tcPr>
            <w:tcW w:w="6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3 до 4</w:t>
            </w:r>
          </w:p>
        </w:tc>
        <w:tc>
          <w:tcPr>
            <w:tcW w:w="550" w:type="pct"/>
            <w:tcBorders>
              <w:top w:val="nil"/>
              <w:left w:val="nil"/>
              <w:bottom w:val="single" w:sz="6"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4 до 5</w:t>
            </w:r>
          </w:p>
        </w:tc>
        <w:tc>
          <w:tcPr>
            <w:tcW w:w="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Из помещений, расположенных между лестничными клетками или наружными выходами</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 Из помещений с выходами в тупиковый коридор или холл</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lastRenderedPageBreak/>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before="120" w:after="120" w:line="20" w:lineRule="atLeast"/>
              <w:ind w:firstLine="284"/>
              <w:jc w:val="both"/>
              <w:rPr>
                <w:rFonts w:ascii="Arial" w:eastAsia="Times New Roman" w:hAnsi="Arial" w:cs="Arial"/>
                <w:sz w:val="20"/>
                <w:szCs w:val="20"/>
                <w:lang w:eastAsia="ru-RU"/>
              </w:rPr>
            </w:pPr>
            <w:proofErr w:type="gramStart"/>
            <w:r w:rsidRPr="005730DE">
              <w:rPr>
                <w:rFonts w:ascii="Times New Roman" w:eastAsia="Times New Roman" w:hAnsi="Times New Roman" w:cs="Times New Roman"/>
                <w:sz w:val="20"/>
                <w:szCs w:val="20"/>
                <w:lang w:eastAsia="ru-RU"/>
              </w:rPr>
              <w:t>* - Отношение числа эвакуирующихся из помещений к площади пути эвакуации.</w:t>
            </w:r>
            <w:proofErr w:type="gramEnd"/>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Приведенные в таблице 2 расстояния следует принимать для зданий: детских дошкольных учреждений - по гр. 6; стационаров лечебных учреждений - по гр. 5. Для остальных общественных зданий плотность людского потока в коридоре определяется по проекту.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5.2.24 Ширину эвакуационного выхода (двери) из залов без мест для зрителей следует определять по числу эвакуирующихся через выход людей согласно таблице 3, но не менее 1,2 м в залах вместимостью более 50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3</w:t>
      </w:r>
    </w:p>
    <w:tbl>
      <w:tblPr>
        <w:tblW w:w="5000" w:type="pct"/>
        <w:jc w:val="center"/>
        <w:tblCellMar>
          <w:left w:w="0" w:type="dxa"/>
          <w:right w:w="0" w:type="dxa"/>
        </w:tblCellMar>
        <w:tblLook w:val="04A0" w:firstRow="1" w:lastRow="0" w:firstColumn="1" w:lastColumn="0" w:noHBand="0" w:noVBand="1"/>
      </w:tblPr>
      <w:tblGrid>
        <w:gridCol w:w="4001"/>
        <w:gridCol w:w="1811"/>
        <w:gridCol w:w="1811"/>
        <w:gridCol w:w="1812"/>
      </w:tblGrid>
      <w:tr w:rsidR="005730DE" w:rsidRPr="005730DE" w:rsidTr="005730DE">
        <w:trPr>
          <w:trHeight w:val="20"/>
          <w:jc w:val="center"/>
        </w:trPr>
        <w:tc>
          <w:tcPr>
            <w:tcW w:w="21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5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эвакуационного выхода (двери)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125</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pacing w:val="-1"/>
          <w:sz w:val="24"/>
          <w:szCs w:val="24"/>
          <w:lang w:eastAsia="ru-RU"/>
        </w:rPr>
        <w:t>5.2.25</w:t>
      </w:r>
      <w:proofErr w:type="gramStart"/>
      <w:r w:rsidRPr="005730DE">
        <w:rPr>
          <w:rFonts w:ascii="Times New Roman" w:eastAsia="Times New Roman" w:hAnsi="Times New Roman" w:cs="Times New Roman"/>
          <w:color w:val="000000"/>
          <w:sz w:val="24"/>
          <w:szCs w:val="24"/>
          <w:lang w:eastAsia="ru-RU"/>
        </w:rPr>
        <w:t> </w:t>
      </w:r>
      <w:r w:rsidRPr="005730DE">
        <w:rPr>
          <w:rFonts w:ascii="Times New Roman" w:eastAsia="Times New Roman" w:hAnsi="Times New Roman" w:cs="Times New Roman"/>
          <w:color w:val="000000"/>
          <w:spacing w:val="-1"/>
          <w:sz w:val="24"/>
          <w:szCs w:val="24"/>
          <w:lang w:eastAsia="ru-RU"/>
        </w:rPr>
        <w:t>Д</w:t>
      </w:r>
      <w:proofErr w:type="gramEnd"/>
      <w:r w:rsidRPr="005730DE">
        <w:rPr>
          <w:rFonts w:ascii="Times New Roman" w:eastAsia="Times New Roman" w:hAnsi="Times New Roman" w:cs="Times New Roman"/>
          <w:color w:val="000000"/>
          <w:spacing w:val="-1"/>
          <w:sz w:val="24"/>
          <w:szCs w:val="24"/>
          <w:lang w:eastAsia="ru-RU"/>
        </w:rPr>
        <w:t>ля расчета путей эвакуации число людей, одновременно находящихся в демонстраци</w:t>
      </w:r>
      <w:r w:rsidRPr="005730DE">
        <w:rPr>
          <w:rFonts w:ascii="Times New Roman" w:eastAsia="Times New Roman" w:hAnsi="Times New Roman" w:cs="Times New Roman"/>
          <w:color w:val="000000"/>
          <w:sz w:val="24"/>
          <w:szCs w:val="24"/>
          <w:lang w:eastAsia="ru-RU"/>
        </w:rPr>
        <w:t>онном зале, следует принимать по числу мест в зале.</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5.2.26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палатных корпусах лечебных учреждений коридоры следует разделять противопожарными перегородками 2-го типа с расстоянием между ними не более 42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5.2.27</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а остекленных дверях в детских дошкольных учреждениях должны предусматриваться защитные решетки до высоты не менее 1,2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5.2.28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5.2.29 </w:t>
      </w:r>
      <w:hyperlink r:id="rId89"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5.2.30</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5.2.31 </w:t>
      </w:r>
      <w:hyperlink r:id="rId90"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5.2.32</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5.2.33 Кресла, стулья, скамьи или звенья из них в актовых 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5.2.34 Трехэтажные здания детских дошкольных учреждений допускается проектировать в городах и других поселениях, обслуживаемых пожарной охраной, при соблюдении следующих требований: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степень огнестойкости здания должна быть не ниже II;</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третьем этаже допускается размещать только помещения для старших групп, залы для музыкальных и физкультурных занятий, а также служебно-бытовые помещения и прогулочные веранды;</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из помещений второго и третьего этажа, предназначенных для одновременного пребывания более 10 чел., должны быть предусмотрены рассредоточенные выходы на две лестничные клетки;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коридоры, соединяющие лестничные клетки, необходимо разделять противопожарными перегородками не ниже 2-го типа из условия обеспечения выхода из каждой групповой ячейки в разные отсеки коридора;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входные двери групповых ячеек должны быть выполнены с уплотнением в притворах.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 xml:space="preserve">(Введен </w:t>
      </w:r>
      <w:proofErr w:type="spellStart"/>
      <w:r w:rsidRPr="005730DE">
        <w:rPr>
          <w:rFonts w:ascii="Times New Roman" w:eastAsia="Times New Roman" w:hAnsi="Times New Roman" w:cs="Times New Roman"/>
          <w:b/>
          <w:bCs/>
          <w:color w:val="000000"/>
          <w:sz w:val="24"/>
          <w:szCs w:val="24"/>
          <w:lang w:eastAsia="ru-RU"/>
        </w:rPr>
        <w:t>даполнительно</w:t>
      </w:r>
      <w:proofErr w:type="spellEnd"/>
      <w:r w:rsidRPr="005730DE">
        <w:rPr>
          <w:rFonts w:ascii="Times New Roman" w:eastAsia="Times New Roman" w:hAnsi="Times New Roman" w:cs="Times New Roman"/>
          <w:b/>
          <w:bCs/>
          <w:color w:val="000000"/>
          <w:sz w:val="24"/>
          <w:szCs w:val="24"/>
          <w:lang w:eastAsia="ru-RU"/>
        </w:rPr>
        <w:t>.</w:t>
      </w:r>
      <w:proofErr w:type="gramEnd"/>
      <w:r w:rsidRPr="005730DE">
        <w:rPr>
          <w:rFonts w:ascii="Times New Roman" w:eastAsia="Times New Roman" w:hAnsi="Times New Roman" w:cs="Times New Roman"/>
          <w:b/>
          <w:bCs/>
          <w:color w:val="000000"/>
          <w:sz w:val="24"/>
          <w:szCs w:val="24"/>
          <w:lang w:eastAsia="ru-RU"/>
        </w:rPr>
        <w:t> </w:t>
      </w:r>
      <w:hyperlink r:id="rId9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16" w:name="i166538"/>
      <w:r w:rsidRPr="005730DE">
        <w:rPr>
          <w:rFonts w:ascii="Times New Roman" w:eastAsia="Times New Roman" w:hAnsi="Times New Roman" w:cs="Times New Roman"/>
          <w:b/>
          <w:bCs/>
          <w:color w:val="000000"/>
          <w:sz w:val="24"/>
          <w:szCs w:val="24"/>
          <w:lang w:eastAsia="ru-RU"/>
        </w:rPr>
        <w:t>5.3 Гостиницы, общежития, спальные корпуса санаториев и домов отдыха общего типа, кемпингов, мотелей и пансионатов (Ф</w:t>
      </w:r>
      <w:proofErr w:type="gramStart"/>
      <w:r w:rsidRPr="005730DE">
        <w:rPr>
          <w:rFonts w:ascii="Times New Roman" w:eastAsia="Times New Roman" w:hAnsi="Times New Roman" w:cs="Times New Roman"/>
          <w:b/>
          <w:bCs/>
          <w:color w:val="000000"/>
          <w:sz w:val="24"/>
          <w:szCs w:val="24"/>
          <w:lang w:eastAsia="ru-RU"/>
        </w:rPr>
        <w:t>1</w:t>
      </w:r>
      <w:proofErr w:type="gramEnd"/>
      <w:r w:rsidRPr="005730DE">
        <w:rPr>
          <w:rFonts w:ascii="Times New Roman" w:eastAsia="Times New Roman" w:hAnsi="Times New Roman" w:cs="Times New Roman"/>
          <w:b/>
          <w:bCs/>
          <w:color w:val="000000"/>
          <w:sz w:val="24"/>
          <w:szCs w:val="24"/>
          <w:lang w:eastAsia="ru-RU"/>
        </w:rPr>
        <w:t>.2)</w:t>
      </w:r>
      <w:bookmarkEnd w:id="16"/>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17" w:name="i171971"/>
      <w:r w:rsidRPr="005730DE">
        <w:rPr>
          <w:rFonts w:ascii="Times New Roman" w:eastAsia="Times New Roman" w:hAnsi="Times New Roman" w:cs="Times New Roman"/>
          <w:b/>
          <w:bCs/>
          <w:color w:val="000000"/>
          <w:sz w:val="24"/>
          <w:szCs w:val="24"/>
          <w:lang w:eastAsia="ru-RU"/>
        </w:rPr>
        <w:t>5.3.1</w:t>
      </w:r>
      <w:bookmarkEnd w:id="17"/>
      <w:r w:rsidRPr="005730DE">
        <w:rPr>
          <w:rFonts w:ascii="Times New Roman" w:eastAsia="Times New Roman" w:hAnsi="Times New Roman" w:cs="Times New Roman"/>
          <w:color w:val="000000"/>
          <w:sz w:val="24"/>
          <w:szCs w:val="24"/>
          <w:lang w:eastAsia="ru-RU"/>
        </w:rPr>
        <w:t>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w:t>
      </w:r>
      <w:proofErr w:type="gramStart"/>
      <w:r w:rsidRPr="005730DE">
        <w:rPr>
          <w:rFonts w:ascii="Times New Roman" w:eastAsia="Times New Roman" w:hAnsi="Times New Roman" w:cs="Times New Roman"/>
          <w:color w:val="000000"/>
          <w:sz w:val="24"/>
          <w:szCs w:val="24"/>
          <w:lang w:eastAsia="ru-RU"/>
        </w:rPr>
        <w:t>х-</w:t>
      </w:r>
      <w:proofErr w:type="gramEnd"/>
      <w:r w:rsidRPr="005730DE">
        <w:rPr>
          <w:rFonts w:ascii="Times New Roman" w:eastAsia="Times New Roman" w:hAnsi="Times New Roman" w:cs="Times New Roman"/>
          <w:color w:val="000000"/>
          <w:sz w:val="24"/>
          <w:szCs w:val="24"/>
          <w:lang w:eastAsia="ru-RU"/>
        </w:rPr>
        <w:t xml:space="preserve"> и </w:t>
      </w:r>
      <w:proofErr w:type="spellStart"/>
      <w:r w:rsidRPr="005730DE">
        <w:rPr>
          <w:rFonts w:ascii="Times New Roman" w:eastAsia="Times New Roman" w:hAnsi="Times New Roman" w:cs="Times New Roman"/>
          <w:color w:val="000000"/>
          <w:sz w:val="24"/>
          <w:szCs w:val="24"/>
          <w:lang w:eastAsia="ru-RU"/>
        </w:rPr>
        <w:t>трехмаршевых</w:t>
      </w:r>
      <w:proofErr w:type="spellEnd"/>
      <w:r w:rsidRPr="005730DE">
        <w:rPr>
          <w:rFonts w:ascii="Times New Roman" w:eastAsia="Times New Roman" w:hAnsi="Times New Roman" w:cs="Times New Roman"/>
          <w:color w:val="000000"/>
          <w:sz w:val="24"/>
          <w:szCs w:val="24"/>
          <w:lang w:eastAsia="ru-RU"/>
        </w:rPr>
        <w:t xml:space="preserve"> лестниц в пределах первого этажа допускается не более 18 подъемов.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5.3.2 Лестничные марши и площадки должны иметь ограждения с поручнями.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5.3.3</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еред наружной дверью (эвакуационным выходом) должна быть горизонтальная входная площадка с глубиной не менее 1,5 ширины полотна наружной двери.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5.3.4 Уклон маршей лестниц в надземных этажах следует принимать не более 1:2.</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 Уклон пандусов на путях передвижения людей следует принимать не более: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внутри здания, сооружения - 1:6</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снаружи - 1:8</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путях передвижения инвалидов на колясках внутри и снаружи здания - 1:12</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Требования настоящего пункта и </w:t>
      </w:r>
      <w:hyperlink r:id="rId92" w:anchor="i171971" w:tooltip="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 " w:history="1">
        <w:r w:rsidRPr="005730DE">
          <w:rPr>
            <w:rFonts w:ascii="Times New Roman" w:eastAsia="Times New Roman" w:hAnsi="Times New Roman" w:cs="Times New Roman"/>
            <w:b/>
            <w:bCs/>
            <w:color w:val="0000FF"/>
            <w:sz w:val="21"/>
            <w:szCs w:val="21"/>
            <w:u w:val="single"/>
            <w:lang w:eastAsia="ru-RU"/>
          </w:rPr>
          <w:t>п. 5.3.1</w:t>
        </w:r>
      </w:hyperlink>
      <w:r w:rsidRPr="005730DE">
        <w:rPr>
          <w:rFonts w:ascii="Times New Roman" w:eastAsia="Times New Roman" w:hAnsi="Times New Roman" w:cs="Times New Roman"/>
          <w:color w:val="000000"/>
          <w:sz w:val="20"/>
          <w:szCs w:val="20"/>
          <w:lang w:eastAsia="ru-RU"/>
        </w:rPr>
        <w:t> не распространяются на проектирование проходов со ступенями между рядами ме</w:t>
      </w:r>
      <w:proofErr w:type="gramStart"/>
      <w:r w:rsidRPr="005730DE">
        <w:rPr>
          <w:rFonts w:ascii="Times New Roman" w:eastAsia="Times New Roman" w:hAnsi="Times New Roman" w:cs="Times New Roman"/>
          <w:color w:val="000000"/>
          <w:sz w:val="20"/>
          <w:szCs w:val="20"/>
          <w:lang w:eastAsia="ru-RU"/>
        </w:rPr>
        <w:t>ст в зр</w:t>
      </w:r>
      <w:proofErr w:type="gramEnd"/>
      <w:r w:rsidRPr="005730DE">
        <w:rPr>
          <w:rFonts w:ascii="Times New Roman" w:eastAsia="Times New Roman" w:hAnsi="Times New Roman" w:cs="Times New Roman"/>
          <w:color w:val="000000"/>
          <w:sz w:val="20"/>
          <w:szCs w:val="20"/>
          <w:lang w:eastAsia="ru-RU"/>
        </w:rPr>
        <w:t>ительных залах и аудиториях.</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5.3.5 Ширина лестничного марша в зданиях должна быть не менее ширины выхода на лестничную клетку с наиболее населенного этажа, но не менее,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1,35 - для зданий с </w:t>
      </w:r>
      <w:proofErr w:type="gramStart"/>
      <w:r w:rsidRPr="005730DE">
        <w:rPr>
          <w:rFonts w:ascii="Times New Roman" w:eastAsia="Times New Roman" w:hAnsi="Times New Roman" w:cs="Times New Roman"/>
          <w:color w:val="000000"/>
          <w:sz w:val="24"/>
          <w:szCs w:val="24"/>
          <w:lang w:eastAsia="ru-RU"/>
        </w:rPr>
        <w:t>числом</w:t>
      </w:r>
      <w:proofErr w:type="gramEnd"/>
      <w:r w:rsidRPr="005730DE">
        <w:rPr>
          <w:rFonts w:ascii="Times New Roman" w:eastAsia="Times New Roman" w:hAnsi="Times New Roman" w:cs="Times New Roman"/>
          <w:color w:val="000000"/>
          <w:sz w:val="24"/>
          <w:szCs w:val="24"/>
          <w:lang w:eastAsia="ru-RU"/>
        </w:rPr>
        <w:t xml:space="preserve"> пребывающих в наиболее населенном этаже более 200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1,2 - для остальных зданий;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0,9 - во всех зданиях, ведущих в помещение с числом одновременно пребывающих в нем до 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Промежуточная площадка в прямом марше лестницы должна иметь глубину не менее 1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Ширина лестничных площадок должна быть не менее ширины марша.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лестничных клетках, 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5.3.8</w:t>
      </w:r>
      <w:proofErr w:type="gramStart"/>
      <w:r w:rsidRPr="005730DE">
        <w:rPr>
          <w:rFonts w:ascii="Times New Roman" w:eastAsia="Times New Roman" w:hAnsi="Times New Roman" w:cs="Times New Roman"/>
          <w:color w:val="000000"/>
          <w:sz w:val="24"/>
          <w:szCs w:val="24"/>
          <w:lang w:eastAsia="ru-RU"/>
        </w:rPr>
        <w:t xml:space="preserve"> Е</w:t>
      </w:r>
      <w:proofErr w:type="gramEnd"/>
      <w:r w:rsidRPr="005730DE">
        <w:rPr>
          <w:rFonts w:ascii="Times New Roman" w:eastAsia="Times New Roman" w:hAnsi="Times New Roman" w:cs="Times New Roman"/>
          <w:color w:val="000000"/>
          <w:sz w:val="24"/>
          <w:szCs w:val="24"/>
          <w:lang w:eastAsia="ru-RU"/>
        </w:rPr>
        <w:t>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5.3.9</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 xml:space="preserve">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 лечебных учреждений), ведущих из служебных помещений с числом постоянно пребывающих в них людей не более 5 чел., а также </w:t>
      </w:r>
      <w:r w:rsidRPr="005730DE">
        <w:rPr>
          <w:rFonts w:ascii="Times New Roman" w:eastAsia="Times New Roman" w:hAnsi="Times New Roman" w:cs="Times New Roman"/>
          <w:color w:val="000000"/>
          <w:sz w:val="24"/>
          <w:szCs w:val="24"/>
          <w:lang w:eastAsia="ru-RU"/>
        </w:rPr>
        <w:lastRenderedPageBreak/>
        <w:t>криволинейных парадных лестниц ширина ступеней в узкой части этих лестниц должна быть не менее 0,22 м, а служебных лестниц - не менее 0,12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5.3.10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IV климатическом районе и в IIIБ климатическом подрайоне допускается устройство эвакуационных наружных открытых лестниц.</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5.3.11</w:t>
      </w:r>
      <w:proofErr w:type="gramStart"/>
      <w:r w:rsidRPr="005730DE">
        <w:rPr>
          <w:rFonts w:ascii="Times New Roman" w:eastAsia="Times New Roman" w:hAnsi="Times New Roman" w:cs="Times New Roman"/>
          <w:color w:val="000000"/>
          <w:sz w:val="24"/>
          <w:szCs w:val="24"/>
          <w:lang w:eastAsia="ru-RU"/>
        </w:rPr>
        <w:t xml:space="preserve"> К</w:t>
      </w:r>
      <w:proofErr w:type="gramEnd"/>
      <w:r w:rsidRPr="005730DE">
        <w:rPr>
          <w:rFonts w:ascii="Times New Roman" w:eastAsia="Times New Roman" w:hAnsi="Times New Roman" w:cs="Times New Roman"/>
          <w:color w:val="000000"/>
          <w:sz w:val="24"/>
          <w:szCs w:val="24"/>
          <w:lang w:eastAsia="ru-RU"/>
        </w:rPr>
        <w:t>аждый этаж здания должен иметь не менее 2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5.3.12</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высоте расположения этажа не более 15 м допускается предусматривать один эвакуационный выход с этажа (или с части этажа, отделенной от других частей этажа противопожарными стенами не ниже 2-го типа или противопожарными перегородками 1-го типа) площадью не более 300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с численностью не более 20 чел. и при оборудовании выхода на лестничную клетку дверями 2-го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9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5.3.13 Ширина эвакуационных выходов из помещений и зданий должна быть не менее 1,2 м при числе эвакуирующихся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9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5.3.14 Лестничные клетки следует проектировать с естественным освещением через проемы в наружных стенах (кроме лестниц подвалов).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м, может быть предусмотрено только верхнее освещение.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18" w:name="i187967"/>
      <w:r w:rsidRPr="005730DE">
        <w:rPr>
          <w:rFonts w:ascii="Times New Roman" w:eastAsia="Times New Roman" w:hAnsi="Times New Roman" w:cs="Times New Roman"/>
          <w:b/>
          <w:bCs/>
          <w:color w:val="000000"/>
          <w:sz w:val="24"/>
          <w:szCs w:val="24"/>
          <w:lang w:eastAsia="ru-RU"/>
        </w:rPr>
        <w:t>5.3.15</w:t>
      </w:r>
      <w:bookmarkEnd w:id="18"/>
      <w:proofErr w:type="gramStart"/>
      <w:r w:rsidRPr="005730DE">
        <w:rPr>
          <w:rFonts w:ascii="Times New Roman" w:eastAsia="Times New Roman" w:hAnsi="Times New Roman" w:cs="Times New Roman"/>
          <w:color w:val="000000"/>
          <w:sz w:val="24"/>
          <w:szCs w:val="24"/>
          <w:lang w:eastAsia="ru-RU"/>
        </w:rPr>
        <w:t> В</w:t>
      </w:r>
      <w:proofErr w:type="gramEnd"/>
      <w:r w:rsidRPr="005730DE">
        <w:rPr>
          <w:rFonts w:ascii="Times New Roman" w:eastAsia="Times New Roman" w:hAnsi="Times New Roman" w:cs="Times New Roman"/>
          <w:color w:val="000000"/>
          <w:sz w:val="24"/>
          <w:szCs w:val="24"/>
          <w:lang w:eastAsia="ru-RU"/>
        </w:rPr>
        <w:t xml:space="preserve">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устройстве автоматического пожаротушения во всем здании;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высотой не более 9 м с площадью этажа не более 300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5.3.16</w:t>
      </w:r>
      <w:proofErr w:type="gramStart"/>
      <w:r w:rsidRPr="005730DE">
        <w:rPr>
          <w:rFonts w:ascii="Times New Roman" w:eastAsia="Times New Roman" w:hAnsi="Times New Roman" w:cs="Times New Roman"/>
          <w:color w:val="000000"/>
          <w:sz w:val="24"/>
          <w:szCs w:val="24"/>
          <w:lang w:eastAsia="ru-RU"/>
        </w:rPr>
        <w:t xml:space="preserve"> И</w:t>
      </w:r>
      <w:proofErr w:type="gramEnd"/>
      <w:r w:rsidRPr="005730DE">
        <w:rPr>
          <w:rFonts w:ascii="Times New Roman" w:eastAsia="Times New Roman" w:hAnsi="Times New Roman" w:cs="Times New Roman"/>
          <w:color w:val="000000"/>
          <w:sz w:val="24"/>
          <w:szCs w:val="24"/>
          <w:lang w:eastAsia="ru-RU"/>
        </w:rPr>
        <w:t>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5.3.17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качестве второго, третьего и последующих эвакуационных выходов со второго этажа зданий во всех климатических районах допускается использовать наружные открытые лестницы с уклоном не более 60°. При этом данные лестницы должны быть рассчитаны на число эвакуируемых не более,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70 - для зданий I и II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50 - для зданий III степени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30 - для зданий IV и V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Ширина таких лестниц должна быть не менее 0,8 м, а ширина сплошных </w:t>
      </w:r>
      <w:proofErr w:type="spellStart"/>
      <w:r w:rsidRPr="005730DE">
        <w:rPr>
          <w:rFonts w:ascii="Times New Roman" w:eastAsia="Times New Roman" w:hAnsi="Times New Roman" w:cs="Times New Roman"/>
          <w:color w:val="000000"/>
          <w:sz w:val="24"/>
          <w:szCs w:val="24"/>
          <w:lang w:eastAsia="ru-RU"/>
        </w:rPr>
        <w:t>проступей</w:t>
      </w:r>
      <w:proofErr w:type="spellEnd"/>
      <w:r w:rsidRPr="005730DE">
        <w:rPr>
          <w:rFonts w:ascii="Times New Roman" w:eastAsia="Times New Roman" w:hAnsi="Times New Roman" w:cs="Times New Roman"/>
          <w:color w:val="000000"/>
          <w:sz w:val="24"/>
          <w:szCs w:val="24"/>
          <w:lang w:eastAsia="ru-RU"/>
        </w:rPr>
        <w:t xml:space="preserve"> их ступеней - не менее 0,2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Последний абзац </w:t>
      </w:r>
      <w:hyperlink r:id="rId95"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9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5.3.18 Наружные пожарные лестницы следует располагать на расстоянии между ними не более 150 м по периметру зданий (за исключением главного фасада).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9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5.3.19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 не более 165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не более 115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С3 - не более 80 чел.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lastRenderedPageBreak/>
        <w:t xml:space="preserve">5.3.20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4.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4</w:t>
      </w:r>
    </w:p>
    <w:tbl>
      <w:tblPr>
        <w:tblW w:w="5000" w:type="pct"/>
        <w:jc w:val="center"/>
        <w:tblCellMar>
          <w:left w:w="0" w:type="dxa"/>
          <w:right w:w="0" w:type="dxa"/>
        </w:tblCellMar>
        <w:tblLook w:val="04A0" w:firstRow="1" w:lastRow="0" w:firstColumn="1" w:lastColumn="0" w:noHBand="0" w:noVBand="1"/>
      </w:tblPr>
      <w:tblGrid>
        <w:gridCol w:w="4670"/>
        <w:gridCol w:w="1525"/>
        <w:gridCol w:w="1525"/>
        <w:gridCol w:w="1715"/>
      </w:tblGrid>
      <w:tr w:rsidR="005730DE" w:rsidRPr="005730DE" w:rsidTr="005730DE">
        <w:trPr>
          <w:trHeight w:val="20"/>
          <w:jc w:val="center"/>
        </w:trPr>
        <w:tc>
          <w:tcPr>
            <w:tcW w:w="24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5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4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4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4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5.3.21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w:t>
      </w:r>
      <w:proofErr w:type="gramStart"/>
      <w:r w:rsidRPr="005730DE">
        <w:rPr>
          <w:rFonts w:ascii="Times New Roman" w:eastAsia="Times New Roman" w:hAnsi="Times New Roman" w:cs="Times New Roman"/>
          <w:color w:val="000000"/>
          <w:sz w:val="24"/>
          <w:szCs w:val="24"/>
          <w:lang w:eastAsia="ru-RU"/>
        </w:rPr>
        <w:t>более указанного</w:t>
      </w:r>
      <w:proofErr w:type="gramEnd"/>
      <w:r w:rsidRPr="005730DE">
        <w:rPr>
          <w:rFonts w:ascii="Times New Roman" w:eastAsia="Times New Roman" w:hAnsi="Times New Roman" w:cs="Times New Roman"/>
          <w:color w:val="000000"/>
          <w:sz w:val="24"/>
          <w:szCs w:val="24"/>
          <w:lang w:eastAsia="ru-RU"/>
        </w:rPr>
        <w:t xml:space="preserve"> в таблице 5. Вместимость помещений, выходящих в тупиковый коридор или холл, должна быть не более 80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5</w:t>
      </w:r>
    </w:p>
    <w:tbl>
      <w:tblPr>
        <w:tblW w:w="5000" w:type="pct"/>
        <w:jc w:val="center"/>
        <w:tblCellMar>
          <w:left w:w="0" w:type="dxa"/>
          <w:right w:w="0" w:type="dxa"/>
        </w:tblCellMar>
        <w:tblLook w:val="04A0" w:firstRow="1" w:lastRow="0" w:firstColumn="1" w:lastColumn="0" w:noHBand="0" w:noVBand="1"/>
      </w:tblPr>
      <w:tblGrid>
        <w:gridCol w:w="3868"/>
        <w:gridCol w:w="1227"/>
        <w:gridCol w:w="1038"/>
        <w:gridCol w:w="1132"/>
        <w:gridCol w:w="1038"/>
        <w:gridCol w:w="1132"/>
      </w:tblGrid>
      <w:tr w:rsidR="005730DE" w:rsidRPr="005730DE" w:rsidTr="005730DE">
        <w:trPr>
          <w:trHeight w:val="20"/>
          <w:jc w:val="center"/>
        </w:trPr>
        <w:tc>
          <w:tcPr>
            <w:tcW w:w="20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900" w:type="pct"/>
            <w:gridSpan w:val="5"/>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Расстояния, м, при плотности людского потока при эвакуации,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2</w:t>
            </w:r>
          </w:p>
        </w:tc>
        <w:tc>
          <w:tcPr>
            <w:tcW w:w="550" w:type="pct"/>
            <w:tcBorders>
              <w:top w:val="nil"/>
              <w:left w:val="nil"/>
              <w:bottom w:val="single" w:sz="6"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2 до 3</w:t>
            </w:r>
          </w:p>
        </w:tc>
        <w:tc>
          <w:tcPr>
            <w:tcW w:w="6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3 до 4</w:t>
            </w:r>
          </w:p>
        </w:tc>
        <w:tc>
          <w:tcPr>
            <w:tcW w:w="550" w:type="pct"/>
            <w:tcBorders>
              <w:top w:val="nil"/>
              <w:left w:val="nil"/>
              <w:bottom w:val="single" w:sz="4"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4 до 5</w:t>
            </w:r>
          </w:p>
        </w:tc>
        <w:tc>
          <w:tcPr>
            <w:tcW w:w="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Из помещений, расположенных между лестничными клетками или наружными выходами</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 Из помещений с выходами в тупиковый коридор или холл</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before="120" w:after="120" w:line="20" w:lineRule="atLeast"/>
              <w:ind w:firstLine="284"/>
              <w:jc w:val="both"/>
              <w:rPr>
                <w:rFonts w:ascii="Arial" w:eastAsia="Times New Roman" w:hAnsi="Arial" w:cs="Arial"/>
                <w:sz w:val="20"/>
                <w:szCs w:val="20"/>
                <w:lang w:eastAsia="ru-RU"/>
              </w:rPr>
            </w:pPr>
            <w:proofErr w:type="gramStart"/>
            <w:r w:rsidRPr="005730DE">
              <w:rPr>
                <w:rFonts w:ascii="Times New Roman" w:eastAsia="Times New Roman" w:hAnsi="Times New Roman" w:cs="Times New Roman"/>
                <w:sz w:val="20"/>
                <w:szCs w:val="20"/>
                <w:lang w:eastAsia="ru-RU"/>
              </w:rPr>
              <w:t>* - Отношение числа эвакуирующихся из помещений к площади пути эвакуации.</w:t>
            </w:r>
            <w:proofErr w:type="gramEnd"/>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Приведенные в таблице 5 расстояния следует принимать для зданий гостиниц - по гр. 4. Для остальных общественных зданий плотность людского потока в коридоре определяется по проекту.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5.3.22 Ширину эвакуационного выхода (двери) из залов без мест для зрителей следует определять по числу эвакуирующихся через выход людей согласно таблице 6, но не менее 1,2 м в залах вместимостью более 50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6</w:t>
      </w:r>
    </w:p>
    <w:tbl>
      <w:tblPr>
        <w:tblW w:w="5000" w:type="pct"/>
        <w:jc w:val="center"/>
        <w:tblCellMar>
          <w:left w:w="0" w:type="dxa"/>
          <w:right w:w="0" w:type="dxa"/>
        </w:tblCellMar>
        <w:tblLook w:val="04A0" w:firstRow="1" w:lastRow="0" w:firstColumn="1" w:lastColumn="0" w:noHBand="0" w:noVBand="1"/>
      </w:tblPr>
      <w:tblGrid>
        <w:gridCol w:w="4290"/>
        <w:gridCol w:w="1715"/>
        <w:gridCol w:w="1715"/>
        <w:gridCol w:w="1715"/>
      </w:tblGrid>
      <w:tr w:rsidR="005730DE" w:rsidRPr="005730DE" w:rsidTr="005730DE">
        <w:trPr>
          <w:trHeight w:val="20"/>
          <w:jc w:val="center"/>
        </w:trPr>
        <w:tc>
          <w:tcPr>
            <w:tcW w:w="22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7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эвакуационного выхода (двери)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125</w:t>
            </w:r>
          </w:p>
        </w:tc>
      </w:tr>
      <w:tr w:rsidR="005730DE" w:rsidRPr="005730DE" w:rsidTr="005730DE">
        <w:trPr>
          <w:trHeight w:val="20"/>
          <w:jc w:val="center"/>
        </w:trPr>
        <w:tc>
          <w:tcPr>
            <w:tcW w:w="2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5.3.23</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расчета путей эвакуации число людей, одновременно находящихся в демонстрационном зале и зале проведения семейных мероприятий, следует принимать по числу мест в зале.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5.3.24 Гостиницы, размещаемые в зданиях вокзалов, должны иметь самостоятельные пути эвакуации.</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5.3.25</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а остекленных дверях в домах отдыха и санаториях для родителей с детьми должны предусматриваться защитные решетки до высоты не менее 1,2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5.3.26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5.3.27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помещениях, рассчитанных на единовременное пребывание в нем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5.3.28</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5.3.29 </w:t>
      </w:r>
      <w:hyperlink r:id="rId98"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5.3.30</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5.3.31 Кресла, стулья, скамьи или звенья из них в зрительных залах (кроме балконов и лож вместимостью до 12 мест), актовых залах и конференц-залах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Абзац второй - </w:t>
      </w:r>
      <w:hyperlink r:id="rId99"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0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5.3.32</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лестничные клетки следует предусматривать незадымляемыми.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Одна из двух лестничных клеток (или 50% лестничных клеток при большем их числе) должна быть незадымляемой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Расстояние в осях между дверями поэтажных выходов и входов в лестничные клетки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Остальные лестничные клетки следует проектировать незадымляемыми типа Н</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или Н3.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0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5.3.33 </w:t>
      </w:r>
      <w:hyperlink r:id="rId102"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5.3.34 </w:t>
      </w:r>
      <w:hyperlink r:id="rId103"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5.3.35 Стены лестничных клеток с подпором воздуха не должны иметь иных проемов, кроме оконных в наружных стенах и дверных, ведущих в поэтажные коридоры, вестибюли или наружу, а также отверстий для подачи воздуха с целью создания избыточного давления.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5.3.36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внутренние стены и перегородки (в том числе из </w:t>
      </w:r>
      <w:proofErr w:type="spellStart"/>
      <w:r w:rsidRPr="005730DE">
        <w:rPr>
          <w:rFonts w:ascii="Times New Roman" w:eastAsia="Times New Roman" w:hAnsi="Times New Roman" w:cs="Times New Roman"/>
          <w:color w:val="000000"/>
          <w:sz w:val="24"/>
          <w:szCs w:val="24"/>
          <w:lang w:eastAsia="ru-RU"/>
        </w:rPr>
        <w:t>светопрозрачных</w:t>
      </w:r>
      <w:proofErr w:type="spellEnd"/>
      <w:r w:rsidRPr="005730DE">
        <w:rPr>
          <w:rFonts w:ascii="Times New Roman" w:eastAsia="Times New Roman" w:hAnsi="Times New Roman" w:cs="Times New Roman"/>
          <w:color w:val="000000"/>
          <w:sz w:val="24"/>
          <w:szCs w:val="24"/>
          <w:lang w:eastAsia="ru-RU"/>
        </w:rPr>
        <w:t xml:space="preserve"> материалов), отделяющие пути эвакуации, следует предусматривать из негорючих материалов с пределом огнестойкости не менее (R)EI 45.</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0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19" w:name="i193620"/>
      <w:r w:rsidRPr="005730DE">
        <w:rPr>
          <w:rFonts w:ascii="Times New Roman" w:eastAsia="Times New Roman" w:hAnsi="Times New Roman" w:cs="Times New Roman"/>
          <w:b/>
          <w:bCs/>
          <w:color w:val="000000"/>
          <w:sz w:val="24"/>
          <w:szCs w:val="24"/>
          <w:lang w:eastAsia="ru-RU"/>
        </w:rPr>
        <w:t>5.4 Многоквартирные жилые дома (Ф</w:t>
      </w:r>
      <w:proofErr w:type="gramStart"/>
      <w:r w:rsidRPr="005730DE">
        <w:rPr>
          <w:rFonts w:ascii="Times New Roman" w:eastAsia="Times New Roman" w:hAnsi="Times New Roman" w:cs="Times New Roman"/>
          <w:b/>
          <w:bCs/>
          <w:color w:val="000000"/>
          <w:sz w:val="24"/>
          <w:szCs w:val="24"/>
          <w:lang w:eastAsia="ru-RU"/>
        </w:rPr>
        <w:t>1</w:t>
      </w:r>
      <w:proofErr w:type="gramEnd"/>
      <w:r w:rsidRPr="005730DE">
        <w:rPr>
          <w:rFonts w:ascii="Times New Roman" w:eastAsia="Times New Roman" w:hAnsi="Times New Roman" w:cs="Times New Roman"/>
          <w:b/>
          <w:bCs/>
          <w:color w:val="000000"/>
          <w:sz w:val="24"/>
          <w:szCs w:val="24"/>
          <w:lang w:eastAsia="ru-RU"/>
        </w:rPr>
        <w:t>.3)</w:t>
      </w:r>
      <w:bookmarkEnd w:id="19"/>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е менее двух эвакуационных выходов должны иметь квартиры, расположенные на двух этажах (уровнях), при высоте расположения верхнего этажа более 18 м должны иметь эвакуационные выходы с каждого этажа.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5.4.2</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е менее двух эвакуационных выходов должны иметь этаж здания при общей площади квартир на этаже, а для зданий секционного типа - на этаже секции - более 500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xml:space="preserve">; при меньшей площади (при одном эвакуационном выходе с этажа) каждая квартира, </w:t>
      </w:r>
      <w:r w:rsidRPr="005730DE">
        <w:rPr>
          <w:rFonts w:ascii="Times New Roman" w:eastAsia="Times New Roman" w:hAnsi="Times New Roman" w:cs="Times New Roman"/>
          <w:color w:val="000000"/>
          <w:sz w:val="24"/>
          <w:szCs w:val="24"/>
          <w:lang w:eastAsia="ru-RU"/>
        </w:rPr>
        <w:lastRenderedPageBreak/>
        <w:t>расположенная на высоте более 15 м, кроме эвакуационного должна иметь аварийный выход.</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5.4.3 Наибольшие расстояния от дверей квартир до лестничной клетки или выхода наружу следует принимать по таблице 7.</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7</w:t>
      </w:r>
    </w:p>
    <w:tbl>
      <w:tblPr>
        <w:tblW w:w="5000" w:type="pct"/>
        <w:jc w:val="center"/>
        <w:tblCellMar>
          <w:left w:w="0" w:type="dxa"/>
          <w:right w:w="0" w:type="dxa"/>
        </w:tblCellMar>
        <w:tblLook w:val="04A0" w:firstRow="1" w:lastRow="0" w:firstColumn="1" w:lastColumn="0" w:noHBand="0" w:noVBand="1"/>
      </w:tblPr>
      <w:tblGrid>
        <w:gridCol w:w="1716"/>
        <w:gridCol w:w="1715"/>
        <w:gridCol w:w="2955"/>
        <w:gridCol w:w="3049"/>
      </w:tblGrid>
      <w:tr w:rsidR="005730DE" w:rsidRPr="005730DE" w:rsidTr="005730DE">
        <w:trPr>
          <w:trHeight w:val="20"/>
          <w:jc w:val="center"/>
        </w:trPr>
        <w:tc>
          <w:tcPr>
            <w:tcW w:w="9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Степень огнестойкости здания</w:t>
            </w:r>
          </w:p>
        </w:tc>
        <w:tc>
          <w:tcPr>
            <w:tcW w:w="9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3150" w:type="pct"/>
            <w:gridSpan w:val="2"/>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Наибольшее расстояние от дверей квартиры до выхода, </w:t>
            </w:r>
            <w:proofErr w:type="gramStart"/>
            <w:r w:rsidRPr="005730DE">
              <w:rPr>
                <w:rFonts w:ascii="Times New Roman" w:eastAsia="Times New Roman" w:hAnsi="Times New Roman" w:cs="Times New Roman"/>
                <w:sz w:val="20"/>
                <w:szCs w:val="20"/>
                <w:lang w:eastAsia="ru-RU"/>
              </w:rPr>
              <w:t>м</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при расположении между лестничными клетками или наружными входами</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при выходах в тупиковый коридор или галерею</w:t>
            </w:r>
          </w:p>
        </w:tc>
      </w:tr>
      <w:tr w:rsidR="005730DE" w:rsidRPr="005730DE" w:rsidTr="005730DE">
        <w:trPr>
          <w:trHeight w:val="20"/>
          <w:jc w:val="center"/>
        </w:trPr>
        <w:tc>
          <w:tcPr>
            <w:tcW w:w="9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r>
      <w:tr w:rsidR="005730DE" w:rsidRPr="005730DE" w:rsidTr="005730DE">
        <w:trPr>
          <w:trHeight w:val="20"/>
          <w:jc w:val="center"/>
        </w:trPr>
        <w:tc>
          <w:tcPr>
            <w:tcW w:w="9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9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r w:rsidRPr="005730DE">
              <w:rPr>
                <w:rFonts w:ascii="Times New Roman" w:eastAsia="Times New Roman" w:hAnsi="Times New Roman" w:cs="Times New Roman"/>
                <w:sz w:val="20"/>
                <w:szCs w:val="20"/>
                <w:lang w:eastAsia="ru-RU"/>
              </w:rPr>
              <w:t xml:space="preserve"> С1</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30 25</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20 15</w:t>
            </w:r>
          </w:p>
        </w:tc>
      </w:tr>
      <w:tr w:rsidR="005730DE" w:rsidRPr="005730DE" w:rsidTr="005730DE">
        <w:trPr>
          <w:trHeight w:val="20"/>
          <w:jc w:val="center"/>
        </w:trPr>
        <w:tc>
          <w:tcPr>
            <w:tcW w:w="9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r w:rsidRPr="005730DE">
              <w:rPr>
                <w:rFonts w:ascii="Times New Roman" w:eastAsia="Times New Roman" w:hAnsi="Times New Roman" w:cs="Times New Roman"/>
                <w:sz w:val="20"/>
                <w:szCs w:val="20"/>
                <w:lang w:eastAsia="ru-RU"/>
              </w:rPr>
              <w:t xml:space="preserve"> С1, С2</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25 20</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15 10</w:t>
            </w:r>
          </w:p>
        </w:tc>
      </w:tr>
      <w:tr w:rsidR="005730DE" w:rsidRPr="005730DE" w:rsidTr="005730DE">
        <w:trPr>
          <w:trHeight w:val="20"/>
          <w:jc w:val="center"/>
        </w:trPr>
        <w:tc>
          <w:tcPr>
            <w:tcW w:w="9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нормируется</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1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секции жилого здания при выходе из квартир в коридор (холл), не имеющий оконного проема площадью не менее 1,2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xml:space="preserve"> в торце, расстояние от двери наиболее удаленной квартиры до выхода непосредственно в лестничную клетку или выхода в тамбур, ведущий в воздушную зону незадымляемой лестничной клетки, не должно превышать 12 м, при наличии оконного проема или </w:t>
      </w:r>
      <w:proofErr w:type="spellStart"/>
      <w:r w:rsidRPr="005730DE">
        <w:rPr>
          <w:rFonts w:ascii="Times New Roman" w:eastAsia="Times New Roman" w:hAnsi="Times New Roman" w:cs="Times New Roman"/>
          <w:color w:val="000000"/>
          <w:sz w:val="24"/>
          <w:szCs w:val="24"/>
          <w:lang w:eastAsia="ru-RU"/>
        </w:rPr>
        <w:t>дымоудаления</w:t>
      </w:r>
      <w:proofErr w:type="spellEnd"/>
      <w:r w:rsidRPr="005730DE">
        <w:rPr>
          <w:rFonts w:ascii="Times New Roman" w:eastAsia="Times New Roman" w:hAnsi="Times New Roman" w:cs="Times New Roman"/>
          <w:color w:val="000000"/>
          <w:sz w:val="24"/>
          <w:szCs w:val="24"/>
          <w:lang w:eastAsia="ru-RU"/>
        </w:rPr>
        <w:t xml:space="preserve"> в коридоре (холле) это расстояние допускается принимать по таблице 7 как для тупикового коридора.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color w:val="000000"/>
          <w:sz w:val="24"/>
          <w:szCs w:val="24"/>
          <w:lang w:eastAsia="ru-RU"/>
        </w:rPr>
        <w:t xml:space="preserve">5.4.4 Ширина коридора должна быть, м, не менее: при его длине между лестницами или торцом коридора и лестницей до 40 м - 1,4; свыше 40 м - 1,6; ширина галереи - не менее 1,2 м. Коридоры следует разделять перегородками с дверями огнестойкостью EI 30, оборудованными </w:t>
      </w:r>
      <w:proofErr w:type="spellStart"/>
      <w:r w:rsidRPr="005730DE">
        <w:rPr>
          <w:rFonts w:ascii="Times New Roman" w:eastAsia="Times New Roman" w:hAnsi="Times New Roman" w:cs="Times New Roman"/>
          <w:color w:val="000000"/>
          <w:sz w:val="24"/>
          <w:szCs w:val="24"/>
          <w:lang w:eastAsia="ru-RU"/>
        </w:rPr>
        <w:t>закрывателями</w:t>
      </w:r>
      <w:proofErr w:type="spellEnd"/>
      <w:r w:rsidRPr="005730DE">
        <w:rPr>
          <w:rFonts w:ascii="Times New Roman" w:eastAsia="Times New Roman" w:hAnsi="Times New Roman" w:cs="Times New Roman"/>
          <w:color w:val="000000"/>
          <w:sz w:val="24"/>
          <w:szCs w:val="24"/>
          <w:lang w:eastAsia="ru-RU"/>
        </w:rPr>
        <w:t xml:space="preserve"> и располагаемыми на расстоянии не более 30 м одна от другой и от торцов коридора.</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лестничных клетках и лифтовых холлах допускается предусматривать остекленные двери, при этом в зданиях высотой четыре этажа и более - с армированным стеклом.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5.4.6 Число эвакуационных выходов с этажа и тип лестничных клеток следует принимать с учетом </w:t>
      </w:r>
      <w:hyperlink r:id="rId105" w:anchor="i47476" w:tooltip="Общие требования" w:history="1">
        <w:r w:rsidRPr="005730DE">
          <w:rPr>
            <w:rFonts w:ascii="Times New Roman" w:eastAsia="Times New Roman" w:hAnsi="Times New Roman" w:cs="Times New Roman"/>
            <w:b/>
            <w:bCs/>
            <w:color w:val="0000FF"/>
            <w:sz w:val="21"/>
            <w:szCs w:val="21"/>
            <w:u w:val="single"/>
            <w:lang w:eastAsia="ru-RU"/>
          </w:rPr>
          <w:t>раздела 4</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жилых зданиях высотой менее 28 м, проектируемых для размещения в IV климатическом районе и IIIB климатическом подрайоне, допускается вместо лестничных клеток устройство наружных открытых лестниц из негорючих материалов с пределом огнестойкости не менее R60.</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5.4.8</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жилых зданиях коридорного (галерейного) типа при общей площади квартир на этаже до 500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допускается предусматривать выход на одну лестничную клетку типа H1 при высоте здания более 28 м или типа Л1 при высоте здания менее 28 м с условием, что в торцах коридоров (галерей) предусмотрены выходы на наружные лестницы 3-го типа, ведущие до отметки пола второго этажа. При размещении указанных лестничных клеток в торце здания допускается устройство одной лестницы 3-го типа в противоположном торце коридора (галереи).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5.4.9</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надстройке существующих зданий высотой до 28 м одним этажом допускается сохранение существующей лестничной клетки типа Л1 при условии обеспечения надстраиваемого этажа аварийным выходом, соответствующим одному из следующих требований: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выход должен вести на балкон или лоджию с глухим простенком не менее 1,2 метра от торца балкона (лоджии) до оконного проема (остекленной двери) или не менее 1,6 метра между остекленными проемами, выходящими на балкон (лоджию);</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выход должен вести на переход шириной не менее 0,6 метра, ведущий в смежную секцию здания класса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.3 или в смежный пожарный отсек;</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выход должен вести на балкон или лоджию, оборудованные наружной лестницей, поэтажно соединяющей балконы или лоджии.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5.4.10</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общей площади квартир на этаже, а для зданий секционного типа - на этаже секции более 500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эвакуация должна осуществляться не менее чем в две лестничные клетки (обычные или незадымляемые).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жилых зданиях с общей площадью квартир на этаже секции (этаже коридорного, галерейного дома) от 500 до 550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допускается устройство одного эвакуационного выхода из квартир:</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высоте расположения верхнего этажа не более 28 м - в обычную лестничную клетку при условии оборудования передних в квартирах датчиками адресной пожарной сигнализации;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при высоте расположения верхнего этажа более 28 м - в одну незадымляемую лестничную клетку при условии оборудования всех помещений квартир (кроме санузлов, ванных комнат, душевых и </w:t>
      </w:r>
      <w:proofErr w:type="spellStart"/>
      <w:r w:rsidRPr="005730DE">
        <w:rPr>
          <w:rFonts w:ascii="Times New Roman" w:eastAsia="Times New Roman" w:hAnsi="Times New Roman" w:cs="Times New Roman"/>
          <w:color w:val="000000"/>
          <w:sz w:val="24"/>
          <w:szCs w:val="24"/>
          <w:lang w:eastAsia="ru-RU"/>
        </w:rPr>
        <w:t>постирочных</w:t>
      </w:r>
      <w:proofErr w:type="spellEnd"/>
      <w:r w:rsidRPr="005730DE">
        <w:rPr>
          <w:rFonts w:ascii="Times New Roman" w:eastAsia="Times New Roman" w:hAnsi="Times New Roman" w:cs="Times New Roman"/>
          <w:color w:val="000000"/>
          <w:sz w:val="24"/>
          <w:szCs w:val="24"/>
          <w:lang w:eastAsia="ru-RU"/>
        </w:rPr>
        <w:t>) датчиками адресной пожарной сигнализации или автоматическим пожаротушением.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5.4.11</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многоуровневой квартиры допускается не предусматривать выход в лестничную клетку с каждого этажа при условии, что помещения квартиры расположены не выше 18 м и этаж квартиры, не имеющий непосредственного выхода в лестничную клетку, обеспечен аварийным выходом, соответствующим одному из следующих требований: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выход должен вести на балкон или лоджию с глухим простенком не менее 1,2 метра от торца балкона (лоджии) до оконного проема (остекленной двери) или не менее 1,6 метра между остекленными проемами, выходящими на балкон (лоджию);</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выход должен вести на переход шириной не менее 0,6 метра, ведущий в смежную секцию здания класса Ф</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.3 или в смежный пожарный отсек;</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выход должен вести на балкон или лоджию, оборудованные наружной лестницей, поэтажно соединяющей балконы или лоджии.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Внутриквартирную лестницу допускается выполнять </w:t>
      </w:r>
      <w:proofErr w:type="gramStart"/>
      <w:r w:rsidRPr="005730DE">
        <w:rPr>
          <w:rFonts w:ascii="Times New Roman" w:eastAsia="Times New Roman" w:hAnsi="Times New Roman" w:cs="Times New Roman"/>
          <w:color w:val="000000"/>
          <w:sz w:val="24"/>
          <w:szCs w:val="24"/>
          <w:lang w:eastAsia="ru-RU"/>
        </w:rPr>
        <w:t>деревянной</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5.4.12 Проход в наружную воздушную зону лестничной клетки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допускается через лифтовой холл, при этом устройство шахт лифтов и дверей в них должно быть выполнено в соответствии с требованиями </w:t>
      </w:r>
      <w:hyperlink r:id="rId106" w:anchor="i601676" w:tooltip="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history="1">
        <w:r w:rsidRPr="005730DE">
          <w:rPr>
            <w:rFonts w:ascii="Times New Roman" w:eastAsia="Times New Roman" w:hAnsi="Times New Roman" w:cs="Times New Roman"/>
            <w:b/>
            <w:bCs/>
            <w:color w:val="0000FF"/>
            <w:sz w:val="21"/>
            <w:szCs w:val="21"/>
            <w:u w:val="single"/>
            <w:lang w:eastAsia="ru-RU"/>
          </w:rPr>
          <w:t>[3]</w:t>
        </w:r>
      </w:hyperlink>
      <w:r w:rsidRPr="005730DE">
        <w:rPr>
          <w:rFonts w:ascii="Times New Roman" w:eastAsia="Times New Roman" w:hAnsi="Times New Roman" w:cs="Times New Roman"/>
          <w:color w:val="000000"/>
          <w:sz w:val="24"/>
          <w:szCs w:val="24"/>
          <w:lang w:eastAsia="ru-RU"/>
        </w:rPr>
        <w:t> (п. 4.24).</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5.4.13 В зданиях высотой до 50 м с общей площадью квартир на этаже секции до 500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эвакуационный выход допускается предусматривать на лестничную клетку типа Н2 или НЗ при устройстве в здании одного из лифтов, обеспечивающего транспортирование пожарных подразделений и соответствующего требованиям </w:t>
      </w:r>
      <w:hyperlink r:id="rId107" w:tooltip="Установка лифтов для пожарных в зданиях и сооружениях. Требования пожарной безопасности" w:history="1">
        <w:r w:rsidRPr="005730DE">
          <w:rPr>
            <w:rFonts w:ascii="Times New Roman" w:eastAsia="Times New Roman" w:hAnsi="Times New Roman" w:cs="Times New Roman"/>
            <w:b/>
            <w:bCs/>
            <w:color w:val="0000FF"/>
            <w:sz w:val="21"/>
            <w:szCs w:val="21"/>
            <w:u w:val="single"/>
            <w:lang w:eastAsia="ru-RU"/>
          </w:rPr>
          <w:t xml:space="preserve">ГОСТ </w:t>
        </w:r>
        <w:proofErr w:type="gramStart"/>
        <w:r w:rsidRPr="005730DE">
          <w:rPr>
            <w:rFonts w:ascii="Times New Roman" w:eastAsia="Times New Roman" w:hAnsi="Times New Roman" w:cs="Times New Roman"/>
            <w:b/>
            <w:bCs/>
            <w:color w:val="0000FF"/>
            <w:sz w:val="21"/>
            <w:szCs w:val="21"/>
            <w:u w:val="single"/>
            <w:lang w:eastAsia="ru-RU"/>
          </w:rPr>
          <w:t>Р</w:t>
        </w:r>
        <w:proofErr w:type="gramEnd"/>
        <w:r w:rsidRPr="005730DE">
          <w:rPr>
            <w:rFonts w:ascii="Times New Roman" w:eastAsia="Times New Roman" w:hAnsi="Times New Roman" w:cs="Times New Roman"/>
            <w:b/>
            <w:bCs/>
            <w:color w:val="0000FF"/>
            <w:sz w:val="21"/>
            <w:szCs w:val="21"/>
            <w:u w:val="single"/>
            <w:lang w:eastAsia="ru-RU"/>
          </w:rPr>
          <w:t xml:space="preserve"> 53296</w:t>
        </w:r>
      </w:hyperlink>
      <w:r w:rsidRPr="005730DE">
        <w:rPr>
          <w:rFonts w:ascii="Times New Roman" w:eastAsia="Times New Roman" w:hAnsi="Times New Roman" w:cs="Times New Roman"/>
          <w:color w:val="000000"/>
          <w:sz w:val="24"/>
          <w:szCs w:val="24"/>
          <w:lang w:eastAsia="ru-RU"/>
        </w:rPr>
        <w:t xml:space="preserve">. При этом выход на лестничную клетку Н2 должен предусматриваться через тамбур (или лифтовой холл), а двери лестничной клетки, шахт лифтов, </w:t>
      </w:r>
      <w:proofErr w:type="gramStart"/>
      <w:r w:rsidRPr="005730DE">
        <w:rPr>
          <w:rFonts w:ascii="Times New Roman" w:eastAsia="Times New Roman" w:hAnsi="Times New Roman" w:cs="Times New Roman"/>
          <w:color w:val="000000"/>
          <w:sz w:val="24"/>
          <w:szCs w:val="24"/>
          <w:lang w:eastAsia="ru-RU"/>
        </w:rPr>
        <w:t>тамбур-шлюзов</w:t>
      </w:r>
      <w:proofErr w:type="gramEnd"/>
      <w:r w:rsidRPr="005730DE">
        <w:rPr>
          <w:rFonts w:ascii="Times New Roman" w:eastAsia="Times New Roman" w:hAnsi="Times New Roman" w:cs="Times New Roman"/>
          <w:color w:val="000000"/>
          <w:sz w:val="24"/>
          <w:szCs w:val="24"/>
          <w:lang w:eastAsia="ru-RU"/>
        </w:rPr>
        <w:t xml:space="preserve"> и тамбуров должны быть противопожарными 2-го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секционных домах высотой более 28 м выход наружу из незадымляемых лестничных клеток (тип Н1) допускается устраивать через вестибюль (при отсутствии выходов в него из автостоянки и помещений общественного назначения), отделенный от примыкающих коридоров противопожарными перегородками 1-го типа с противопожарными дверями 2-го типа. При этом сообщение лестничной клетки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с вестибюлем должно устраиваться через воздушную зону. Допускается заполнение проема воздушной зоны на первом этаже металлической решеткой. На пути от квартиры до лестничной клетки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должно быть не менее двух (не считая дверей из квартиры) последовательно расположенных самозакрывающихся дверей.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здании высотой три этажа и более выходы наружу из подвальных, цокольных этажей и технического подполья должны располагаться не реже чем через 100 м и не должны сообщаться с лестничными клетками жилой части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Выходы из подвалов и цокольных этажей допускается устраивать через лестничную клетку жилой части в зданиях до 5 этажей. Данные выходы должны быть отделены в пределах первого этажа от выхода из жилой части противопожарными перегородками 1-го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Выходы из технических этажей следует предусматривать в соответствии с </w:t>
      </w:r>
      <w:hyperlink r:id="rId108" w:anchor="i98810" w:tooltip="В технических этажах допускается предусматривать эвакуационные выходы " w:history="1">
        <w:r w:rsidRPr="005730DE">
          <w:rPr>
            <w:rFonts w:ascii="Times New Roman" w:eastAsia="Times New Roman" w:hAnsi="Times New Roman" w:cs="Times New Roman"/>
            <w:b/>
            <w:bCs/>
            <w:color w:val="0000FF"/>
            <w:sz w:val="21"/>
            <w:szCs w:val="21"/>
            <w:u w:val="single"/>
            <w:lang w:eastAsia="ru-RU"/>
          </w:rPr>
          <w:t>п. 4.2.9</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Выходы из технических этажей, расположенных в средней или верхней части здания, допускается осуществлять через общие лестничные клетки, а в зданиях с лестничными клетками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через воздушную зону.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5.4.16</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устройстве аварийных выходов из мансардных этажей на кровлю необходимо предусматривать площадки и переходные мостики с ограждением, ведущие к лестницам 3-го типа и лестницам П2.</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5.4.17 Помещения общественного назначения должны иметь входы и эвакуационные выходы, изолированные от жилой части здания.</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 размещении в верхнем этаже мастерских художников и архитекторов, а также конторских помещений допускается принимать в качестве второго эвакуационного выхода лестничные клетки жилой части здания, при этом сообщение этажа с лестничной клеткой следует предусматривать через тамбур с противопожарными дверями. Дверь в тамбуре, выходящая на лестничную клетку, должна предусматриваться с открыванием только изнутри помещения.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Допускается устройство одного эвакуационного выхода из помещений учреждений общественного назначения, размещаемых в первом и цокольном этажах при общей площади не более 300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и числе работающих не более 15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5.4.18</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наличии в здании только одного эвакуационного выхода с каждого этажа допускается устройство одного эвакуационного выхода с технического этажа, размещенного в надземной части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09"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5.4.19 Минимальную ширину и максимальный уклон лестничных маршей следует принимать согласно таблице 8.1</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8.1</w:t>
      </w:r>
    </w:p>
    <w:tbl>
      <w:tblPr>
        <w:tblW w:w="5000" w:type="pct"/>
        <w:jc w:val="center"/>
        <w:tblCellMar>
          <w:left w:w="0" w:type="dxa"/>
          <w:right w:w="0" w:type="dxa"/>
        </w:tblCellMar>
        <w:tblLook w:val="04A0" w:firstRow="1" w:lastRow="0" w:firstColumn="1" w:lastColumn="0" w:noHBand="0" w:noVBand="1"/>
      </w:tblPr>
      <w:tblGrid>
        <w:gridCol w:w="6162"/>
        <w:gridCol w:w="1637"/>
        <w:gridCol w:w="1636"/>
      </w:tblGrid>
      <w:tr w:rsidR="005730DE" w:rsidRPr="005730DE" w:rsidTr="005730DE">
        <w:trPr>
          <w:trHeight w:val="20"/>
          <w:jc w:val="center"/>
        </w:trPr>
        <w:tc>
          <w:tcPr>
            <w:tcW w:w="3200"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Наименование лестничных маршей</w:t>
            </w:r>
          </w:p>
        </w:tc>
        <w:tc>
          <w:tcPr>
            <w:tcW w:w="8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Минимальная ширина, </w:t>
            </w:r>
            <w:proofErr w:type="gramStart"/>
            <w:r w:rsidRPr="005730DE">
              <w:rPr>
                <w:rFonts w:ascii="Times New Roman" w:eastAsia="Times New Roman" w:hAnsi="Times New Roman" w:cs="Times New Roman"/>
                <w:sz w:val="20"/>
                <w:szCs w:val="20"/>
                <w:lang w:eastAsia="ru-RU"/>
              </w:rPr>
              <w:t>м</w:t>
            </w:r>
            <w:proofErr w:type="gramEnd"/>
          </w:p>
        </w:tc>
        <w:tc>
          <w:tcPr>
            <w:tcW w:w="8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Максимальный уклон</w:t>
            </w:r>
          </w:p>
        </w:tc>
      </w:tr>
      <w:tr w:rsidR="005730DE" w:rsidRPr="005730DE" w:rsidTr="005730DE">
        <w:trPr>
          <w:trHeight w:val="20"/>
          <w:jc w:val="center"/>
        </w:trPr>
        <w:tc>
          <w:tcPr>
            <w:tcW w:w="3200"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both"/>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Марши лестниц, ведущие на жилые этажи зданий:</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Arial" w:eastAsia="Times New Roman" w:hAnsi="Arial" w:cs="Arial"/>
                <w:sz w:val="20"/>
                <w:szCs w:val="20"/>
                <w:lang w:eastAsia="ru-RU"/>
              </w:rPr>
              <w:t> </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Arial" w:eastAsia="Times New Roman" w:hAnsi="Arial" w:cs="Arial"/>
                <w:sz w:val="20"/>
                <w:szCs w:val="20"/>
                <w:lang w:eastAsia="ru-RU"/>
              </w:rPr>
              <w:t> </w:t>
            </w:r>
          </w:p>
        </w:tc>
      </w:tr>
      <w:tr w:rsidR="005730DE" w:rsidRPr="005730DE" w:rsidTr="005730DE">
        <w:trPr>
          <w:trHeight w:val="20"/>
          <w:jc w:val="center"/>
        </w:trPr>
        <w:tc>
          <w:tcPr>
            <w:tcW w:w="3200"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both"/>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секционных:</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Arial" w:eastAsia="Times New Roman" w:hAnsi="Arial" w:cs="Arial"/>
                <w:sz w:val="20"/>
                <w:szCs w:val="20"/>
                <w:lang w:eastAsia="ru-RU"/>
              </w:rPr>
              <w:t> </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Arial" w:eastAsia="Times New Roman" w:hAnsi="Arial" w:cs="Arial"/>
                <w:sz w:val="20"/>
                <w:szCs w:val="20"/>
                <w:lang w:eastAsia="ru-RU"/>
              </w:rPr>
              <w:t> </w:t>
            </w:r>
          </w:p>
        </w:tc>
      </w:tr>
      <w:tr w:rsidR="005730DE" w:rsidRPr="005730DE" w:rsidTr="005730DE">
        <w:trPr>
          <w:trHeight w:val="20"/>
          <w:jc w:val="center"/>
        </w:trPr>
        <w:tc>
          <w:tcPr>
            <w:tcW w:w="3200" w:type="pct"/>
            <w:tcBorders>
              <w:top w:val="nil"/>
              <w:left w:val="single" w:sz="6" w:space="0" w:color="auto"/>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ind w:firstLine="284"/>
              <w:jc w:val="both"/>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двухэтажных</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1,05</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1:1,5</w:t>
            </w:r>
          </w:p>
        </w:tc>
      </w:tr>
      <w:tr w:rsidR="005730DE" w:rsidRPr="005730DE" w:rsidTr="005730DE">
        <w:trPr>
          <w:trHeight w:val="20"/>
          <w:jc w:val="center"/>
        </w:trPr>
        <w:tc>
          <w:tcPr>
            <w:tcW w:w="32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ind w:firstLine="284"/>
              <w:jc w:val="both"/>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трехэтажных и более</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1,05</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1:1,75</w:t>
            </w:r>
          </w:p>
        </w:tc>
      </w:tr>
      <w:tr w:rsidR="005730DE" w:rsidRPr="005730DE" w:rsidTr="005730DE">
        <w:trPr>
          <w:trHeight w:val="20"/>
          <w:jc w:val="center"/>
        </w:trPr>
        <w:tc>
          <w:tcPr>
            <w:tcW w:w="32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both"/>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 коридорных</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1:1,75</w:t>
            </w:r>
          </w:p>
        </w:tc>
      </w:tr>
      <w:tr w:rsidR="005730DE" w:rsidRPr="005730DE" w:rsidTr="005730DE">
        <w:trPr>
          <w:trHeight w:val="20"/>
          <w:jc w:val="center"/>
        </w:trPr>
        <w:tc>
          <w:tcPr>
            <w:tcW w:w="32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both"/>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Марши лестниц, ведущие в подвальные и цокольные этажи, а также марши внутриквартирных лестниц</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0,9</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1:1,25</w:t>
            </w:r>
          </w:p>
        </w:tc>
      </w:tr>
    </w:tbl>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Ширину марша следует определять расстоянием между ограждениями или между стеной и ограждением.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Перепады в уровне пола разных помещений и простран</w:t>
      </w:r>
      <w:proofErr w:type="gramStart"/>
      <w:r w:rsidRPr="005730DE">
        <w:rPr>
          <w:rFonts w:ascii="Times New Roman" w:eastAsia="Times New Roman" w:hAnsi="Times New Roman" w:cs="Times New Roman"/>
          <w:color w:val="000000"/>
          <w:sz w:val="24"/>
          <w:szCs w:val="24"/>
          <w:lang w:eastAsia="ru-RU"/>
        </w:rPr>
        <w:t>ств в зд</w:t>
      </w:r>
      <w:proofErr w:type="gramEnd"/>
      <w:r w:rsidRPr="005730DE">
        <w:rPr>
          <w:rFonts w:ascii="Times New Roman" w:eastAsia="Times New Roman" w:hAnsi="Times New Roman" w:cs="Times New Roman"/>
          <w:color w:val="000000"/>
          <w:sz w:val="24"/>
          <w:szCs w:val="24"/>
          <w:lang w:eastAsia="ru-RU"/>
        </w:rPr>
        <w:t>ании должны быть безопасной высоты. В необходимых случаях должны быть предусмотрены поручни и пандусы. Число подъемов в одном лестничном марше или на перепаде уровней должно быть не менее 3 и не более 18. Применение лестниц с разной высотой и глубиной ступеней не допускается. В двухуровневых квартирах допускается использовать внутриквартирные лестницы винтовые или с забежными ступенями, при этом ширина проступи в середине должна быть не менее 18 см.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1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5.4.20 Высота ограждений лестниц, балконов, лоджий, террас, кровли и в местах опасных перепадов должна быть не менее 1,2 м. Лестничные марши и площадки должны иметь ограждения с поручнями.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Ограждения должны быть непрерывными, оборудоваться поручнями и быть рассчитаны на восприятие горизонтальных нагрузок не менее 0,3 кН/м.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1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20" w:name="i203741"/>
      <w:r w:rsidRPr="005730DE">
        <w:rPr>
          <w:rFonts w:ascii="Times New Roman" w:eastAsia="Times New Roman" w:hAnsi="Times New Roman" w:cs="Times New Roman"/>
          <w:b/>
          <w:bCs/>
          <w:color w:val="000000"/>
          <w:sz w:val="24"/>
          <w:szCs w:val="24"/>
          <w:lang w:eastAsia="ru-RU"/>
        </w:rPr>
        <w:lastRenderedPageBreak/>
        <w:t>5.5 Одноквартирные, в том числе блокированные жилые дома (Ф</w:t>
      </w:r>
      <w:proofErr w:type="gramStart"/>
      <w:r w:rsidRPr="005730DE">
        <w:rPr>
          <w:rFonts w:ascii="Times New Roman" w:eastAsia="Times New Roman" w:hAnsi="Times New Roman" w:cs="Times New Roman"/>
          <w:b/>
          <w:bCs/>
          <w:color w:val="000000"/>
          <w:sz w:val="24"/>
          <w:szCs w:val="24"/>
          <w:lang w:eastAsia="ru-RU"/>
        </w:rPr>
        <w:t>1</w:t>
      </w:r>
      <w:proofErr w:type="gramEnd"/>
      <w:r w:rsidRPr="005730DE">
        <w:rPr>
          <w:rFonts w:ascii="Times New Roman" w:eastAsia="Times New Roman" w:hAnsi="Times New Roman" w:cs="Times New Roman"/>
          <w:b/>
          <w:bCs/>
          <w:color w:val="000000"/>
          <w:sz w:val="24"/>
          <w:szCs w:val="24"/>
          <w:lang w:eastAsia="ru-RU"/>
        </w:rPr>
        <w:t>.4)</w:t>
      </w:r>
      <w:bookmarkEnd w:id="20"/>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5.5.1</w:t>
      </w:r>
      <w:proofErr w:type="gramStart"/>
      <w:r w:rsidRPr="005730DE">
        <w:rPr>
          <w:rFonts w:ascii="Times New Roman" w:eastAsia="Times New Roman" w:hAnsi="Times New Roman" w:cs="Times New Roman"/>
          <w:color w:val="000000"/>
          <w:sz w:val="24"/>
          <w:szCs w:val="24"/>
          <w:lang w:eastAsia="ru-RU"/>
        </w:rPr>
        <w:t xml:space="preserve"> К</w:t>
      </w:r>
      <w:proofErr w:type="gramEnd"/>
      <w:r w:rsidRPr="005730DE">
        <w:rPr>
          <w:rFonts w:ascii="Times New Roman" w:eastAsia="Times New Roman" w:hAnsi="Times New Roman" w:cs="Times New Roman"/>
          <w:color w:val="000000"/>
          <w:sz w:val="24"/>
          <w:szCs w:val="24"/>
          <w:lang w:eastAsia="ru-RU"/>
        </w:rPr>
        <w:t>аждый дом (жилой блок) должен иметь минимум один эвакуационный выход непосредственно наружу, в том числе на лестницу 3-го типа. Самостоятельный эвакуационный выход должны иметь также помещения общественного назначения, связанные с индивидуальной предпринимательской деятельностью жителей дома, а также помещения подвальных или цокольных этажей, если в них располагают генератор теплоты на газообразном или жидком топливе и (или) хранят такое топливо.</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Допускается предусматривать эвакуационные выходы из указанных помещений подвальных и цокольных этажей через расположенный выше этаж, имеющий выход непосредственно наружу. При этом такое помещение должно быть дополнительно оборудовано аварийным выходом, ведущим непосредственно наружу из помещений с отметкой чистого пола не ниже 4,5 метра и не выше 5 метров через окно или дверь размером не менее 0,75×1,5 метра, а также через люк размером не менее 0,6×0,8 метра. При этом выход через приямок должен быть оборудован лестницей в приямке, а выход через люк - лестницей в помещении. Уклон этих лестниц не нормируется.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Выход из подвала на первый этаж должен быть оборудован дверью с устройством для </w:t>
      </w:r>
      <w:proofErr w:type="spellStart"/>
      <w:r w:rsidRPr="005730DE">
        <w:rPr>
          <w:rFonts w:ascii="Times New Roman" w:eastAsia="Times New Roman" w:hAnsi="Times New Roman" w:cs="Times New Roman"/>
          <w:color w:val="000000"/>
          <w:sz w:val="24"/>
          <w:szCs w:val="24"/>
          <w:lang w:eastAsia="ru-RU"/>
        </w:rPr>
        <w:t>самозакрывания</w:t>
      </w:r>
      <w:proofErr w:type="spellEnd"/>
      <w:r w:rsidRPr="005730DE">
        <w:rPr>
          <w:rFonts w:ascii="Times New Roman" w:eastAsia="Times New Roman" w:hAnsi="Times New Roman" w:cs="Times New Roman"/>
          <w:color w:val="000000"/>
          <w:sz w:val="24"/>
          <w:szCs w:val="24"/>
          <w:lang w:eastAsia="ru-RU"/>
        </w:rPr>
        <w:t xml:space="preserve"> и с уплотнением в притворе. Эта дверь не должна выходить в спальню.</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5.5.2</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домах высотой два этажа в качестве эвакуационных допускается использовать внутренние открытые лестницы (2-го типа), а также винтовые лестницы и лестницы с забежными ступенями. Предел огнестойкости и класс пожарной опасности элементов лестницы, а также ее ширина и уклон не регламентируются.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5.5.3</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домах высотой 3 этажа открытые внутренние лестницы допускается рассматривать как эвакуационные, если для выхода по ним наружу следует подняться или спуститься не более чем на один уровень (этаж).</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Если в этих домах для выхода с верхнего этажа наружу необходимо спуститься на два уровня (этажа), то открытые внутренние лестницы допускается рассматривать как эвакуационные только при соблюдении одновременно следующих условий: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 каждое помещение, которое может быть использовано для сна, должно иметь не менее одного окна, расположенного на высоте не более 1 м над уровнем пола;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б) указанные помещения должны иметь выход непосредственно в коридор или в холл с выходом на балкон;</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высота расположения упомянутых окон и балкона над уровнем земли должна быть не более 7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5.5.4</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устройстве лестничной клетки в доме высотой не более трех этажей в ее объеме допускается размещать входной вестибюль и поэтажные холлы. Конструкции стен и перекрытий таких лестничных клеток, включающих вестибюли и холлы, должны иметь предал огнестойкости не ниже REI 45 и класс конструктивной пожарной опасности не ниже К</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Лестничная клетка может не иметь световых проемов в стенах, а освещаться верхним светом. Лестницы могут быть деревянными.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5.5.5 Дома и жилые блоки высотой 4 этажа должны иметь эвакуационные выходы с каждого этажа, кроме первого, в лестничную клетку или на лестницу 3-го типа.</w:t>
      </w:r>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21" w:name="i212324"/>
      <w:r w:rsidRPr="005730DE">
        <w:rPr>
          <w:rFonts w:ascii="Times New Roman" w:eastAsia="Times New Roman" w:hAnsi="Times New Roman" w:cs="Times New Roman"/>
          <w:b/>
          <w:bCs/>
          <w:color w:val="000000"/>
          <w:kern w:val="36"/>
          <w:sz w:val="24"/>
          <w:szCs w:val="24"/>
          <w:lang w:eastAsia="ru-RU"/>
        </w:rPr>
        <w:t>6 Зрелищные и культурно-просветительские учреждения (класс Ф</w:t>
      </w:r>
      <w:proofErr w:type="gramStart"/>
      <w:r w:rsidRPr="005730DE">
        <w:rPr>
          <w:rFonts w:ascii="Times New Roman" w:eastAsia="Times New Roman" w:hAnsi="Times New Roman" w:cs="Times New Roman"/>
          <w:b/>
          <w:bCs/>
          <w:color w:val="000000"/>
          <w:kern w:val="36"/>
          <w:sz w:val="24"/>
          <w:szCs w:val="24"/>
          <w:lang w:eastAsia="ru-RU"/>
        </w:rPr>
        <w:t>2</w:t>
      </w:r>
      <w:proofErr w:type="gramEnd"/>
      <w:r w:rsidRPr="005730DE">
        <w:rPr>
          <w:rFonts w:ascii="Times New Roman" w:eastAsia="Times New Roman" w:hAnsi="Times New Roman" w:cs="Times New Roman"/>
          <w:b/>
          <w:bCs/>
          <w:color w:val="000000"/>
          <w:kern w:val="36"/>
          <w:sz w:val="24"/>
          <w:szCs w:val="24"/>
          <w:lang w:eastAsia="ru-RU"/>
        </w:rPr>
        <w:t>)</w:t>
      </w:r>
      <w:bookmarkEnd w:id="21"/>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22" w:name="i225547"/>
      <w:r w:rsidRPr="005730DE">
        <w:rPr>
          <w:rFonts w:ascii="Times New Roman" w:eastAsia="Times New Roman" w:hAnsi="Times New Roman" w:cs="Times New Roman"/>
          <w:b/>
          <w:bCs/>
          <w:color w:val="000000"/>
          <w:sz w:val="24"/>
          <w:szCs w:val="24"/>
          <w:lang w:eastAsia="ru-RU"/>
        </w:rPr>
        <w:t>6.1 Общие положения</w:t>
      </w:r>
      <w:bookmarkEnd w:id="22"/>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23" w:name="i235091"/>
      <w:r w:rsidRPr="005730DE">
        <w:rPr>
          <w:rFonts w:ascii="Times New Roman" w:eastAsia="Times New Roman" w:hAnsi="Times New Roman" w:cs="Times New Roman"/>
          <w:b/>
          <w:bCs/>
          <w:color w:val="000000"/>
          <w:sz w:val="24"/>
          <w:szCs w:val="24"/>
          <w:lang w:eastAsia="ru-RU"/>
        </w:rPr>
        <w:t>6.1.1</w:t>
      </w:r>
      <w:bookmarkEnd w:id="23"/>
      <w:r w:rsidRPr="005730DE">
        <w:rPr>
          <w:rFonts w:ascii="Times New Roman" w:eastAsia="Times New Roman" w:hAnsi="Times New Roman" w:cs="Times New Roman"/>
          <w:color w:val="000000"/>
          <w:sz w:val="24"/>
          <w:szCs w:val="24"/>
          <w:lang w:eastAsia="ru-RU"/>
        </w:rPr>
        <w:t>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w:t>
      </w:r>
      <w:proofErr w:type="gramStart"/>
      <w:r w:rsidRPr="005730DE">
        <w:rPr>
          <w:rFonts w:ascii="Times New Roman" w:eastAsia="Times New Roman" w:hAnsi="Times New Roman" w:cs="Times New Roman"/>
          <w:color w:val="000000"/>
          <w:sz w:val="24"/>
          <w:szCs w:val="24"/>
          <w:lang w:eastAsia="ru-RU"/>
        </w:rPr>
        <w:t>х-</w:t>
      </w:r>
      <w:proofErr w:type="gramEnd"/>
      <w:r w:rsidRPr="005730DE">
        <w:rPr>
          <w:rFonts w:ascii="Times New Roman" w:eastAsia="Times New Roman" w:hAnsi="Times New Roman" w:cs="Times New Roman"/>
          <w:color w:val="000000"/>
          <w:sz w:val="24"/>
          <w:szCs w:val="24"/>
          <w:lang w:eastAsia="ru-RU"/>
        </w:rPr>
        <w:t xml:space="preserve"> и </w:t>
      </w:r>
      <w:proofErr w:type="spellStart"/>
      <w:r w:rsidRPr="005730DE">
        <w:rPr>
          <w:rFonts w:ascii="Times New Roman" w:eastAsia="Times New Roman" w:hAnsi="Times New Roman" w:cs="Times New Roman"/>
          <w:color w:val="000000"/>
          <w:sz w:val="24"/>
          <w:szCs w:val="24"/>
          <w:lang w:eastAsia="ru-RU"/>
        </w:rPr>
        <w:t>трехмаршевых</w:t>
      </w:r>
      <w:proofErr w:type="spellEnd"/>
      <w:r w:rsidRPr="005730DE">
        <w:rPr>
          <w:rFonts w:ascii="Times New Roman" w:eastAsia="Times New Roman" w:hAnsi="Times New Roman" w:cs="Times New Roman"/>
          <w:color w:val="000000"/>
          <w:sz w:val="24"/>
          <w:szCs w:val="24"/>
          <w:lang w:eastAsia="ru-RU"/>
        </w:rPr>
        <w:t xml:space="preserve"> лестниц в пределах первого этажа допускается не более 18 подъемов.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6.1.2 Лестничные марши и площадки должны иметь ограждения с поручнями.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еред наружной дверью (эвакуационным выходом) должна быть горизонтальная входная площадка с глубиной не менее 1,5 ширины полотна наружной двери.</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lastRenderedPageBreak/>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6.1.4 Уклон маршей лестниц в надземных этажах следует принимать не более 1:2 (кроме лестниц трибун спортивных сооружений).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пандусов на путях передвижения людей следует принимать не более: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внутри здания, сооружения - 1:6</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снаружи - 1:8</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путях передвижения инвалидов на колясках внутри и снаружи здания - 1:12.</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Требования настоящего пункта и </w:t>
      </w:r>
      <w:hyperlink r:id="rId112" w:anchor="i235091" w:tooltip="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 " w:history="1">
        <w:r w:rsidRPr="005730DE">
          <w:rPr>
            <w:rFonts w:ascii="Times New Roman" w:eastAsia="Times New Roman" w:hAnsi="Times New Roman" w:cs="Times New Roman"/>
            <w:b/>
            <w:bCs/>
            <w:color w:val="0000FF"/>
            <w:sz w:val="21"/>
            <w:szCs w:val="21"/>
            <w:u w:val="single"/>
            <w:lang w:eastAsia="ru-RU"/>
          </w:rPr>
          <w:t>п. 6.1.1</w:t>
        </w:r>
      </w:hyperlink>
      <w:r w:rsidRPr="005730DE">
        <w:rPr>
          <w:rFonts w:ascii="Times New Roman" w:eastAsia="Times New Roman" w:hAnsi="Times New Roman" w:cs="Times New Roman"/>
          <w:color w:val="000000"/>
          <w:sz w:val="20"/>
          <w:szCs w:val="20"/>
          <w:lang w:eastAsia="ru-RU"/>
        </w:rPr>
        <w:t> не распространяются на проектирование проходов со ступенями между рядами ме</w:t>
      </w:r>
      <w:proofErr w:type="gramStart"/>
      <w:r w:rsidRPr="005730DE">
        <w:rPr>
          <w:rFonts w:ascii="Times New Roman" w:eastAsia="Times New Roman" w:hAnsi="Times New Roman" w:cs="Times New Roman"/>
          <w:color w:val="000000"/>
          <w:sz w:val="20"/>
          <w:szCs w:val="20"/>
          <w:lang w:eastAsia="ru-RU"/>
        </w:rPr>
        <w:t>ст в зр</w:t>
      </w:r>
      <w:proofErr w:type="gramEnd"/>
      <w:r w:rsidRPr="005730DE">
        <w:rPr>
          <w:rFonts w:ascii="Times New Roman" w:eastAsia="Times New Roman" w:hAnsi="Times New Roman" w:cs="Times New Roman"/>
          <w:color w:val="000000"/>
          <w:sz w:val="20"/>
          <w:szCs w:val="20"/>
          <w:lang w:eastAsia="ru-RU"/>
        </w:rPr>
        <w:t>ительных залах, спортивных сооружениях и аудиториях.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6.1.5 Ширина лестничного марша в зданиях должна быть не менее ширины выхода на лестничную клетку с наиболее населенного этажа, но не менее,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1,35 - для зданий с </w:t>
      </w:r>
      <w:proofErr w:type="gramStart"/>
      <w:r w:rsidRPr="005730DE">
        <w:rPr>
          <w:rFonts w:ascii="Times New Roman" w:eastAsia="Times New Roman" w:hAnsi="Times New Roman" w:cs="Times New Roman"/>
          <w:color w:val="000000"/>
          <w:sz w:val="24"/>
          <w:szCs w:val="24"/>
          <w:lang w:eastAsia="ru-RU"/>
        </w:rPr>
        <w:t>числом</w:t>
      </w:r>
      <w:proofErr w:type="gramEnd"/>
      <w:r w:rsidRPr="005730DE">
        <w:rPr>
          <w:rFonts w:ascii="Times New Roman" w:eastAsia="Times New Roman" w:hAnsi="Times New Roman" w:cs="Times New Roman"/>
          <w:color w:val="000000"/>
          <w:sz w:val="24"/>
          <w:szCs w:val="24"/>
          <w:lang w:eastAsia="ru-RU"/>
        </w:rPr>
        <w:t xml:space="preserve"> пребывающих в наиболее населенном этаже более 200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1,2 - для остальных зданий;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0,9 - во всех зданиях, ведущих в помещение с числом одновременно пребывающих в нем до 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Промежуточная площадка в прямом марше лестницы должна иметь глубину не менее 1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Ширина лестничных площадок должна быть не менее ширины марша.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лестничных клетках, 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6.1.8</w:t>
      </w:r>
      <w:proofErr w:type="gramStart"/>
      <w:r w:rsidRPr="005730DE">
        <w:rPr>
          <w:rFonts w:ascii="Times New Roman" w:eastAsia="Times New Roman" w:hAnsi="Times New Roman" w:cs="Times New Roman"/>
          <w:color w:val="000000"/>
          <w:sz w:val="24"/>
          <w:szCs w:val="24"/>
          <w:lang w:eastAsia="ru-RU"/>
        </w:rPr>
        <w:t xml:space="preserve"> Е</w:t>
      </w:r>
      <w:proofErr w:type="gramEnd"/>
      <w:r w:rsidRPr="005730DE">
        <w:rPr>
          <w:rFonts w:ascii="Times New Roman" w:eastAsia="Times New Roman" w:hAnsi="Times New Roman" w:cs="Times New Roman"/>
          <w:color w:val="000000"/>
          <w:sz w:val="24"/>
          <w:szCs w:val="24"/>
          <w:lang w:eastAsia="ru-RU"/>
        </w:rPr>
        <w:t>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6.1.9</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6.1.10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IV климатическом районе и в IIIБ климатическом подрайоне допускается устройство эвакуационных наружных открытых лестниц (кроме стационарных лечебных учреждений).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6.1.11 Ширина эвакуационных выходов из помещений и зданий должна быть не менее 1,2 м при числе эвакуирующихся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1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6.1.12 Ширина горизонтальных участков путей эвакуации и пандусов в свету должна быть не менее 1,2 м для общих коридоров, по которым могут эвакуироваться из помещений более 50 чел.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6.1.13 Лестничные клетки следует проектировать с естественным освещением через проемы в наружных стенах (кроме лестниц подвалов, а также колосниковых лестниц в зданиях зрелищных предприятий).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м, может быть предусмотрено только верхнее освещение.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6.1.14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устройстве автоматического пожаротушения во всем здании;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высотой не более 9 м с площадью этажа не более 300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6.1.15</w:t>
      </w:r>
      <w:proofErr w:type="gramStart"/>
      <w:r w:rsidRPr="005730DE">
        <w:rPr>
          <w:rFonts w:ascii="Times New Roman" w:eastAsia="Times New Roman" w:hAnsi="Times New Roman" w:cs="Times New Roman"/>
          <w:color w:val="000000"/>
          <w:sz w:val="24"/>
          <w:szCs w:val="24"/>
          <w:lang w:eastAsia="ru-RU"/>
        </w:rPr>
        <w:t xml:space="preserve"> И</w:t>
      </w:r>
      <w:proofErr w:type="gramEnd"/>
      <w:r w:rsidRPr="005730DE">
        <w:rPr>
          <w:rFonts w:ascii="Times New Roman" w:eastAsia="Times New Roman" w:hAnsi="Times New Roman" w:cs="Times New Roman"/>
          <w:color w:val="000000"/>
          <w:sz w:val="24"/>
          <w:szCs w:val="24"/>
          <w:lang w:eastAsia="ru-RU"/>
        </w:rPr>
        <w:t>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качестве второго, третьего и последующих эвакуационных выходов со второго этажа зданий во всех климатических районах допускается использовать наружные открытые лестницы с уклоном не более 60°. При этом данные лестницы должны быть рассчитаны на число эвакуируемых не более,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70 - для зданий I и II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50 - для зданий III степени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30 - для зданий IV и V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Ширина таких лестниц должна быть не менее 0,8 м, а ширина сплошных </w:t>
      </w:r>
      <w:proofErr w:type="spellStart"/>
      <w:r w:rsidRPr="005730DE">
        <w:rPr>
          <w:rFonts w:ascii="Times New Roman" w:eastAsia="Times New Roman" w:hAnsi="Times New Roman" w:cs="Times New Roman"/>
          <w:color w:val="000000"/>
          <w:sz w:val="24"/>
          <w:szCs w:val="24"/>
          <w:lang w:eastAsia="ru-RU"/>
        </w:rPr>
        <w:t>проступей</w:t>
      </w:r>
      <w:proofErr w:type="spellEnd"/>
      <w:r w:rsidRPr="005730DE">
        <w:rPr>
          <w:rFonts w:ascii="Times New Roman" w:eastAsia="Times New Roman" w:hAnsi="Times New Roman" w:cs="Times New Roman"/>
          <w:color w:val="000000"/>
          <w:sz w:val="24"/>
          <w:szCs w:val="24"/>
          <w:lang w:eastAsia="ru-RU"/>
        </w:rPr>
        <w:t xml:space="preserve"> их ступеней - не менее 0,2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Последний абзац - </w:t>
      </w:r>
      <w:hyperlink r:id="rId114"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15"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6.1.17 Наружные пожарные лестницы следует располагать на расстоянии между ними не более 150 м по периметру зданий (за исключением главного фасада).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1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6.1.18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 (кроме зданий кинотеатров, клубов, театров и спортивных сооружений):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 не более 165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не более 115 чел.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С3 - не более 80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1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6.1.19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8.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8</w:t>
      </w:r>
    </w:p>
    <w:tbl>
      <w:tblPr>
        <w:tblW w:w="5000" w:type="pct"/>
        <w:jc w:val="center"/>
        <w:tblCellMar>
          <w:left w:w="0" w:type="dxa"/>
          <w:right w:w="0" w:type="dxa"/>
        </w:tblCellMar>
        <w:tblLook w:val="04A0" w:firstRow="1" w:lastRow="0" w:firstColumn="1" w:lastColumn="0" w:noHBand="0" w:noVBand="1"/>
      </w:tblPr>
      <w:tblGrid>
        <w:gridCol w:w="4099"/>
        <w:gridCol w:w="1715"/>
        <w:gridCol w:w="1715"/>
        <w:gridCol w:w="1906"/>
      </w:tblGrid>
      <w:tr w:rsidR="005730DE" w:rsidRPr="005730DE" w:rsidTr="005730DE">
        <w:trPr>
          <w:trHeight w:val="20"/>
          <w:jc w:val="center"/>
        </w:trPr>
        <w:tc>
          <w:tcPr>
            <w:tcW w:w="21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6.1.20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w:t>
      </w:r>
      <w:proofErr w:type="gramStart"/>
      <w:r w:rsidRPr="005730DE">
        <w:rPr>
          <w:rFonts w:ascii="Times New Roman" w:eastAsia="Times New Roman" w:hAnsi="Times New Roman" w:cs="Times New Roman"/>
          <w:color w:val="000000"/>
          <w:sz w:val="24"/>
          <w:szCs w:val="24"/>
          <w:lang w:eastAsia="ru-RU"/>
        </w:rPr>
        <w:t xml:space="preserve">более </w:t>
      </w:r>
      <w:r w:rsidRPr="005730DE">
        <w:rPr>
          <w:rFonts w:ascii="Times New Roman" w:eastAsia="Times New Roman" w:hAnsi="Times New Roman" w:cs="Times New Roman"/>
          <w:color w:val="000000"/>
          <w:sz w:val="24"/>
          <w:szCs w:val="24"/>
          <w:lang w:eastAsia="ru-RU"/>
        </w:rPr>
        <w:lastRenderedPageBreak/>
        <w:t>указанного</w:t>
      </w:r>
      <w:proofErr w:type="gramEnd"/>
      <w:r w:rsidRPr="005730DE">
        <w:rPr>
          <w:rFonts w:ascii="Times New Roman" w:eastAsia="Times New Roman" w:hAnsi="Times New Roman" w:cs="Times New Roman"/>
          <w:color w:val="000000"/>
          <w:sz w:val="24"/>
          <w:szCs w:val="24"/>
          <w:lang w:eastAsia="ru-RU"/>
        </w:rPr>
        <w:t xml:space="preserve"> в таблице 9. Вместимость помещений, выходящих в тупиковый коридор или холл, должна быть не более 80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9</w:t>
      </w:r>
    </w:p>
    <w:tbl>
      <w:tblPr>
        <w:tblW w:w="5000" w:type="pct"/>
        <w:jc w:val="center"/>
        <w:tblCellMar>
          <w:left w:w="0" w:type="dxa"/>
          <w:right w:w="0" w:type="dxa"/>
        </w:tblCellMar>
        <w:tblLook w:val="04A0" w:firstRow="1" w:lastRow="0" w:firstColumn="1" w:lastColumn="0" w:noHBand="0" w:noVBand="1"/>
      </w:tblPr>
      <w:tblGrid>
        <w:gridCol w:w="3868"/>
        <w:gridCol w:w="1227"/>
        <w:gridCol w:w="1038"/>
        <w:gridCol w:w="1132"/>
        <w:gridCol w:w="1038"/>
        <w:gridCol w:w="1132"/>
      </w:tblGrid>
      <w:tr w:rsidR="005730DE" w:rsidRPr="005730DE" w:rsidTr="005730DE">
        <w:trPr>
          <w:trHeight w:val="20"/>
          <w:jc w:val="center"/>
        </w:trPr>
        <w:tc>
          <w:tcPr>
            <w:tcW w:w="20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900" w:type="pct"/>
            <w:gridSpan w:val="5"/>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Расстояния, м, при плотности людского потока при эвакуации *,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2</w:t>
            </w:r>
          </w:p>
        </w:tc>
        <w:tc>
          <w:tcPr>
            <w:tcW w:w="550" w:type="pct"/>
            <w:tcBorders>
              <w:top w:val="nil"/>
              <w:left w:val="nil"/>
              <w:bottom w:val="single" w:sz="6"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2 до 3</w:t>
            </w:r>
          </w:p>
        </w:tc>
        <w:tc>
          <w:tcPr>
            <w:tcW w:w="6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3 до 4</w:t>
            </w:r>
          </w:p>
        </w:tc>
        <w:tc>
          <w:tcPr>
            <w:tcW w:w="550" w:type="pct"/>
            <w:tcBorders>
              <w:top w:val="nil"/>
              <w:left w:val="nil"/>
              <w:bottom w:val="single" w:sz="6"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4 до 5</w:t>
            </w:r>
          </w:p>
        </w:tc>
        <w:tc>
          <w:tcPr>
            <w:tcW w:w="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Из помещений, расположенных между лестничными клетками или наружными выходами</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 Из помещений с выходами в тупиковый коридор или холл</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before="120" w:after="120" w:line="20" w:lineRule="atLeast"/>
              <w:ind w:firstLine="284"/>
              <w:jc w:val="both"/>
              <w:rPr>
                <w:rFonts w:ascii="Arial" w:eastAsia="Times New Roman" w:hAnsi="Arial" w:cs="Arial"/>
                <w:sz w:val="20"/>
                <w:szCs w:val="20"/>
                <w:lang w:eastAsia="ru-RU"/>
              </w:rPr>
            </w:pPr>
            <w:proofErr w:type="gramStart"/>
            <w:r w:rsidRPr="005730DE">
              <w:rPr>
                <w:rFonts w:ascii="Times New Roman" w:eastAsia="Times New Roman" w:hAnsi="Times New Roman" w:cs="Times New Roman"/>
                <w:sz w:val="20"/>
                <w:szCs w:val="20"/>
                <w:lang w:eastAsia="ru-RU"/>
              </w:rPr>
              <w:t>* - Отношение числа эвакуирующихся из помещений к площади пути эвакуации.</w:t>
            </w:r>
            <w:proofErr w:type="gramEnd"/>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Плотность людского потока в коридоре определяется по проекту.</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6.1.21 Ширину эвакуационного выхода (двери) из залов без мест для зрителей следует определять по числу эвакуирующихся через выход людей согласно таблице 10, но не менее 1,2 м в залах вместимостью более 50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10</w:t>
      </w:r>
    </w:p>
    <w:tbl>
      <w:tblPr>
        <w:tblW w:w="5000" w:type="pct"/>
        <w:jc w:val="center"/>
        <w:tblCellMar>
          <w:left w:w="0" w:type="dxa"/>
          <w:right w:w="0" w:type="dxa"/>
        </w:tblCellMar>
        <w:tblLook w:val="04A0" w:firstRow="1" w:lastRow="0" w:firstColumn="1" w:lastColumn="0" w:noHBand="0" w:noVBand="1"/>
      </w:tblPr>
      <w:tblGrid>
        <w:gridCol w:w="4001"/>
        <w:gridCol w:w="1811"/>
        <w:gridCol w:w="1811"/>
        <w:gridCol w:w="1812"/>
      </w:tblGrid>
      <w:tr w:rsidR="005730DE" w:rsidRPr="005730DE" w:rsidTr="005730DE">
        <w:trPr>
          <w:trHeight w:val="20"/>
          <w:jc w:val="center"/>
        </w:trPr>
        <w:tc>
          <w:tcPr>
            <w:tcW w:w="21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5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эвакуационного выхода (двери)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125</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6.1.22</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расчета путей эвакуации число людей, одновременно находящихся в демонстрационном зале и зале проведения семейных мероприятий, следует принимать по числу мест в зале.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6.2.23 Ширина дверных проемов в зрительном зале должна быть 1,2-2,4 м, ширина кулуаров - не менее 2,4 м. Ширина дверного проема для входа в ложи допускается 0,8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Двери выходов из зрительного зала должны быть самозакрывающимися с уплотненными притворами.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6.1.24 Глубина кресел, стульев и скамей в зрительном зале должна обеспечивать ширину проходов между рядами не менее 0,45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color w:val="000000"/>
          <w:sz w:val="24"/>
          <w:szCs w:val="24"/>
          <w:lang w:eastAsia="ru-RU"/>
        </w:rPr>
        <w:t>Число непрерывно установленных мест в ряду следует принимать при одностороннем выходе из ряда не более 26, при двустороннем - не более 50.</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6.1.25 Число эвакуационных выходов со сцены (эстрады) следует проектировать не менее двух.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6.1.26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зрительных залах вместимостью не более 500 мест с эстрадой в качестве второго эвакуационного выхода с эстрады можно принимать проход через зал.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6.1.27 Эвакуация зрителей, находящихся на балконе, не должна осуществляться через спортивный, актовый или зрительный зал.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6.1.28 Выходы из аппаратных и </w:t>
      </w:r>
      <w:proofErr w:type="spellStart"/>
      <w:r w:rsidRPr="005730DE">
        <w:rPr>
          <w:rFonts w:ascii="Times New Roman" w:eastAsia="Times New Roman" w:hAnsi="Times New Roman" w:cs="Times New Roman"/>
          <w:color w:val="000000"/>
          <w:sz w:val="24"/>
          <w:szCs w:val="24"/>
          <w:lang w:eastAsia="ru-RU"/>
        </w:rPr>
        <w:t>светопроекционных</w:t>
      </w:r>
      <w:proofErr w:type="spellEnd"/>
      <w:r w:rsidRPr="005730DE">
        <w:rPr>
          <w:rFonts w:ascii="Times New Roman" w:eastAsia="Times New Roman" w:hAnsi="Times New Roman" w:cs="Times New Roman"/>
          <w:color w:val="000000"/>
          <w:sz w:val="24"/>
          <w:szCs w:val="24"/>
          <w:lang w:eastAsia="ru-RU"/>
        </w:rPr>
        <w:t xml:space="preserve"> в помещения зрительского комплекса допускается осуществлять через негорючие тамбуры с самозакрывающимися дверями из негорючих материалов или коридор.</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6.1.29</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а трибунах спортивных сооружений при разнице отметок пола смежных рядов более 0,55 м вдоль прохода каждого зрительного ряда должно устанавливаться ограждение высотой не менее 0,8 м, не мешающее видимости.</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6.1.30</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а балконах и ярусах спортивных и зрительных залов перед первым рядом высота барьера должна быть не менее 0,8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На барьерах следует предусматривать устройства, предохраняющие от падения предметов вниз.</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6.1.31 Пути эвакуации из спортивных залов с трибунами для зрителей и других зрительных залов в зданиях класса пожарной опасности С</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должны обеспечивать эвакуацию за необходимое время, приведенное в таблице 11.</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11</w:t>
      </w:r>
    </w:p>
    <w:tbl>
      <w:tblPr>
        <w:tblW w:w="5000" w:type="pct"/>
        <w:jc w:val="center"/>
        <w:tblCellMar>
          <w:left w:w="0" w:type="dxa"/>
          <w:right w:w="0" w:type="dxa"/>
        </w:tblCellMar>
        <w:tblLook w:val="04A0" w:firstRow="1" w:lastRow="0" w:firstColumn="1" w:lastColumn="0" w:noHBand="0" w:noVBand="1"/>
      </w:tblPr>
      <w:tblGrid>
        <w:gridCol w:w="2359"/>
        <w:gridCol w:w="1038"/>
        <w:gridCol w:w="849"/>
        <w:gridCol w:w="849"/>
        <w:gridCol w:w="849"/>
        <w:gridCol w:w="849"/>
        <w:gridCol w:w="1038"/>
        <w:gridCol w:w="1604"/>
      </w:tblGrid>
      <w:tr w:rsidR="005730DE" w:rsidRPr="005730DE" w:rsidTr="005730DE">
        <w:trPr>
          <w:trHeight w:val="20"/>
          <w:jc w:val="center"/>
        </w:trPr>
        <w:tc>
          <w:tcPr>
            <w:tcW w:w="12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Виды залов</w:t>
            </w:r>
          </w:p>
        </w:tc>
        <w:tc>
          <w:tcPr>
            <w:tcW w:w="3700" w:type="pct"/>
            <w:gridSpan w:val="7"/>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Необходимое время эвакуации, </w:t>
            </w:r>
            <w:proofErr w:type="spellStart"/>
            <w:proofErr w:type="gramStart"/>
            <w:r w:rsidRPr="005730DE">
              <w:rPr>
                <w:rFonts w:ascii="Times New Roman" w:eastAsia="Times New Roman" w:hAnsi="Times New Roman" w:cs="Times New Roman"/>
                <w:i/>
                <w:iCs/>
                <w:sz w:val="20"/>
                <w:szCs w:val="20"/>
                <w:lang w:eastAsia="ru-RU"/>
              </w:rPr>
              <w:t>t</w:t>
            </w:r>
            <w:proofErr w:type="gramEnd"/>
            <w:r w:rsidRPr="005730DE">
              <w:rPr>
                <w:rFonts w:ascii="Times New Roman" w:eastAsia="Times New Roman" w:hAnsi="Times New Roman" w:cs="Times New Roman"/>
                <w:i/>
                <w:iCs/>
                <w:sz w:val="20"/>
                <w:szCs w:val="20"/>
                <w:vertAlign w:val="subscript"/>
                <w:lang w:eastAsia="ru-RU"/>
              </w:rPr>
              <w:t>изб</w:t>
            </w:r>
            <w:proofErr w:type="spellEnd"/>
            <w:r w:rsidRPr="005730DE">
              <w:rPr>
                <w:rFonts w:ascii="Times New Roman" w:eastAsia="Times New Roman" w:hAnsi="Times New Roman" w:cs="Times New Roman"/>
                <w:sz w:val="20"/>
                <w:szCs w:val="20"/>
                <w:lang w:eastAsia="ru-RU"/>
              </w:rPr>
              <w:t>, мин</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2900" w:type="pct"/>
            <w:gridSpan w:val="6"/>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2"/>
                <w:sz w:val="20"/>
                <w:szCs w:val="20"/>
                <w:lang w:eastAsia="ru-RU"/>
              </w:rPr>
              <w:t>из зального помещения при его объеме *, тыс. м</w:t>
            </w:r>
            <w:r w:rsidRPr="005730DE">
              <w:rPr>
                <w:rFonts w:ascii="Times New Roman" w:eastAsia="Times New Roman" w:hAnsi="Times New Roman" w:cs="Times New Roman"/>
                <w:spacing w:val="-2"/>
                <w:sz w:val="20"/>
                <w:szCs w:val="20"/>
                <w:vertAlign w:val="superscript"/>
                <w:lang w:eastAsia="ru-RU"/>
              </w:rPr>
              <w:t>3</w:t>
            </w:r>
          </w:p>
        </w:tc>
        <w:tc>
          <w:tcPr>
            <w:tcW w:w="7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2"/>
                <w:sz w:val="20"/>
                <w:szCs w:val="20"/>
                <w:lang w:eastAsia="ru-RU"/>
              </w:rPr>
              <w:t>из здания в целом</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r>
      <w:tr w:rsidR="005730DE" w:rsidRPr="005730DE" w:rsidTr="005730DE">
        <w:trPr>
          <w:trHeight w:val="20"/>
          <w:jc w:val="center"/>
        </w:trPr>
        <w:tc>
          <w:tcPr>
            <w:tcW w:w="1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1"/>
                <w:sz w:val="20"/>
                <w:szCs w:val="20"/>
                <w:lang w:eastAsia="ru-RU"/>
              </w:rPr>
              <w:t>Залы с колосниковой сценой</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7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w:t>
            </w:r>
          </w:p>
        </w:tc>
      </w:tr>
      <w:tr w:rsidR="005730DE" w:rsidRPr="005730DE" w:rsidTr="005730DE">
        <w:trPr>
          <w:trHeight w:val="20"/>
          <w:jc w:val="center"/>
        </w:trPr>
        <w:tc>
          <w:tcPr>
            <w:tcW w:w="1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1"/>
                <w:sz w:val="20"/>
                <w:szCs w:val="20"/>
                <w:lang w:eastAsia="ru-RU"/>
              </w:rPr>
              <w:t>Залы без колосниковой сцены</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3,7</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w:t>
            </w:r>
          </w:p>
        </w:tc>
        <w:tc>
          <w:tcPr>
            <w:tcW w:w="4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7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w:t>
            </w:r>
          </w:p>
        </w:tc>
      </w:tr>
      <w:tr w:rsidR="005730DE" w:rsidRPr="005730DE" w:rsidTr="005730DE">
        <w:trPr>
          <w:trHeight w:val="20"/>
          <w:jc w:val="center"/>
        </w:trPr>
        <w:tc>
          <w:tcPr>
            <w:tcW w:w="5000" w:type="pct"/>
            <w:gridSpan w:val="8"/>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hideMark/>
          </w:tcPr>
          <w:p w:rsidR="005730DE" w:rsidRPr="005730DE" w:rsidRDefault="005730DE" w:rsidP="005730DE">
            <w:pPr>
              <w:shd w:val="clear" w:color="auto" w:fill="FFFFFF"/>
              <w:spacing w:before="120" w:after="120" w:line="20" w:lineRule="atLeast"/>
              <w:ind w:firstLine="284"/>
              <w:jc w:val="both"/>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 Объем зала определяется по внутренним ограждающим конструкциям (в залах с трибунами - без учета объема трибуны). При промежуточных значениях объема необходимое время эвакуации из зального помещения следует определять по интерполяции.</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Для зданий класса пожарной опасности С</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приведенные в таблице 11 данные должны быть уменьшены на 30%, а для классов С2, С3 - на 50%.</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расположении эвакуационных выходов из зальных помещений (объемом 60 тыс. м</w:t>
      </w:r>
      <w:r w:rsidRPr="005730DE">
        <w:rPr>
          <w:rFonts w:ascii="Times New Roman" w:eastAsia="Times New Roman" w:hAnsi="Times New Roman" w:cs="Times New Roman"/>
          <w:color w:val="000000"/>
          <w:sz w:val="24"/>
          <w:szCs w:val="24"/>
          <w:vertAlign w:val="superscript"/>
          <w:lang w:eastAsia="ru-RU"/>
        </w:rPr>
        <w:t>3</w:t>
      </w:r>
      <w:r w:rsidRPr="005730DE">
        <w:rPr>
          <w:rFonts w:ascii="Times New Roman" w:eastAsia="Times New Roman" w:hAnsi="Times New Roman" w:cs="Times New Roman"/>
          <w:color w:val="000000"/>
          <w:sz w:val="24"/>
          <w:szCs w:val="24"/>
          <w:lang w:eastAsia="ru-RU"/>
        </w:rPr>
        <w:t> и менее) выше отметки пола зала на половину и более высоты помещения необходимое время эвакуации следует уменьшать вдвое (указанного в таблице 11).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объеме зального помещения </w:t>
      </w:r>
      <w:r w:rsidRPr="005730DE">
        <w:rPr>
          <w:rFonts w:ascii="Times New Roman" w:eastAsia="Times New Roman" w:hAnsi="Times New Roman" w:cs="Times New Roman"/>
          <w:i/>
          <w:iCs/>
          <w:color w:val="000000"/>
          <w:sz w:val="24"/>
          <w:szCs w:val="24"/>
          <w:lang w:eastAsia="ru-RU"/>
        </w:rPr>
        <w:t>W</w:t>
      </w:r>
      <w:r w:rsidRPr="005730DE">
        <w:rPr>
          <w:rFonts w:ascii="Times New Roman" w:eastAsia="Times New Roman" w:hAnsi="Times New Roman" w:cs="Times New Roman"/>
          <w:color w:val="000000"/>
          <w:sz w:val="24"/>
          <w:szCs w:val="24"/>
          <w:lang w:eastAsia="ru-RU"/>
        </w:rPr>
        <w:t> более 60 тыс. м</w:t>
      </w:r>
      <w:r w:rsidRPr="005730DE">
        <w:rPr>
          <w:rFonts w:ascii="Times New Roman" w:eastAsia="Times New Roman" w:hAnsi="Times New Roman" w:cs="Times New Roman"/>
          <w:color w:val="000000"/>
          <w:sz w:val="24"/>
          <w:szCs w:val="24"/>
          <w:vertAlign w:val="superscript"/>
          <w:lang w:eastAsia="ru-RU"/>
        </w:rPr>
        <w:t>3</w:t>
      </w:r>
      <w:r w:rsidRPr="005730DE">
        <w:rPr>
          <w:rFonts w:ascii="Times New Roman" w:eastAsia="Times New Roman" w:hAnsi="Times New Roman" w:cs="Times New Roman"/>
          <w:color w:val="000000"/>
          <w:sz w:val="24"/>
          <w:szCs w:val="24"/>
          <w:lang w:eastAsia="ru-RU"/>
        </w:rPr>
        <w:t> необходимое время эвакуации из него следует определять по формуле</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noProof/>
          <w:color w:val="000000"/>
          <w:sz w:val="24"/>
          <w:szCs w:val="24"/>
          <w:lang w:eastAsia="ru-RU"/>
        </w:rPr>
        <w:drawing>
          <wp:inline distT="0" distB="0" distL="0" distR="0" wp14:anchorId="60565993" wp14:editId="6BB747D9">
            <wp:extent cx="1003935" cy="257175"/>
            <wp:effectExtent l="0" t="0" r="5715" b="9525"/>
            <wp:docPr id="3" name="Рисунок 3" descr="http://files.stroyinf.ru/Data1/55/55306/x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iles.stroyinf.ru/Data1/55/55306/x006.gif"/>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03935" cy="257175"/>
                    </a:xfrm>
                    <a:prstGeom prst="rect">
                      <a:avLst/>
                    </a:prstGeom>
                    <a:noFill/>
                    <a:ln>
                      <a:noFill/>
                    </a:ln>
                  </pic:spPr>
                </pic:pic>
              </a:graphicData>
            </a:graphic>
          </wp:inline>
        </w:drawing>
      </w:r>
      <w:r w:rsidRPr="005730DE">
        <w:rPr>
          <w:rFonts w:ascii="Times New Roman" w:eastAsia="Times New Roman" w:hAnsi="Times New Roman" w:cs="Times New Roman"/>
          <w:color w:val="000000"/>
          <w:sz w:val="24"/>
          <w:szCs w:val="24"/>
          <w:lang w:eastAsia="ru-RU"/>
        </w:rPr>
        <w:t>                                                                                                          (3)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но не более 6 мин.</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Необходимое время эвакуации, рассчитанное по формуле, должно уменьшаться на 35% при расположении эвакуационных выходов на половине высоты помещения и на 65% при их расположении на высоте, составляющей 0,8 высоты зального помещения. При промежуточных или меньших значениях необходимое время следует принимать по интерполяции, а при больших - по экстраполяции.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Необходимое время эвакуации из здания </w:t>
      </w:r>
      <w:proofErr w:type="spellStart"/>
      <w:proofErr w:type="gramStart"/>
      <w:r w:rsidRPr="005730DE">
        <w:rPr>
          <w:rFonts w:ascii="Times New Roman" w:eastAsia="Times New Roman" w:hAnsi="Times New Roman" w:cs="Times New Roman"/>
          <w:i/>
          <w:iCs/>
          <w:color w:val="000000"/>
          <w:sz w:val="24"/>
          <w:szCs w:val="24"/>
          <w:lang w:eastAsia="ru-RU"/>
        </w:rPr>
        <w:t>t</w:t>
      </w:r>
      <w:proofErr w:type="gramEnd"/>
      <w:r w:rsidRPr="005730DE">
        <w:rPr>
          <w:rFonts w:ascii="Times New Roman" w:eastAsia="Times New Roman" w:hAnsi="Times New Roman" w:cs="Times New Roman"/>
          <w:i/>
          <w:iCs/>
          <w:color w:val="000000"/>
          <w:sz w:val="24"/>
          <w:szCs w:val="24"/>
          <w:vertAlign w:val="subscript"/>
          <w:lang w:eastAsia="ru-RU"/>
        </w:rPr>
        <w:t>нбзд</w:t>
      </w:r>
      <w:proofErr w:type="spellEnd"/>
      <w:r w:rsidRPr="005730DE">
        <w:rPr>
          <w:rFonts w:ascii="Times New Roman" w:eastAsia="Times New Roman" w:hAnsi="Times New Roman" w:cs="Times New Roman"/>
          <w:color w:val="000000"/>
          <w:sz w:val="24"/>
          <w:szCs w:val="24"/>
          <w:lang w:eastAsia="ru-RU"/>
        </w:rPr>
        <w:t> с залом объемом более 60 тыс. м</w:t>
      </w:r>
      <w:r w:rsidRPr="005730DE">
        <w:rPr>
          <w:rFonts w:ascii="Times New Roman" w:eastAsia="Times New Roman" w:hAnsi="Times New Roman" w:cs="Times New Roman"/>
          <w:color w:val="000000"/>
          <w:sz w:val="24"/>
          <w:szCs w:val="24"/>
          <w:vertAlign w:val="superscript"/>
          <w:lang w:eastAsia="ru-RU"/>
        </w:rPr>
        <w:t>3</w:t>
      </w:r>
      <w:r w:rsidRPr="005730DE">
        <w:rPr>
          <w:rFonts w:ascii="Times New Roman" w:eastAsia="Times New Roman" w:hAnsi="Times New Roman" w:cs="Times New Roman"/>
          <w:color w:val="000000"/>
          <w:sz w:val="24"/>
          <w:szCs w:val="24"/>
          <w:lang w:eastAsia="ru-RU"/>
        </w:rPr>
        <w:t> не должно превышать 10 мин.</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Необходимое время эвакуации людей со сцены (эстрады) следует принимать не более 1,5 мин, а число эвакуируемых людей определять из расчета 1 чел. на 2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площади планшета сцены (эстрады).</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Время эвакуации по незадымляемым лестничным клеткам в расчет времени эвакуации из здания </w:t>
      </w:r>
      <w:proofErr w:type="spellStart"/>
      <w:proofErr w:type="gramStart"/>
      <w:r w:rsidRPr="005730DE">
        <w:rPr>
          <w:rFonts w:ascii="Times New Roman" w:eastAsia="Times New Roman" w:hAnsi="Times New Roman" w:cs="Times New Roman"/>
          <w:i/>
          <w:iCs/>
          <w:color w:val="000000"/>
          <w:sz w:val="24"/>
          <w:szCs w:val="24"/>
          <w:lang w:eastAsia="ru-RU"/>
        </w:rPr>
        <w:t>t</w:t>
      </w:r>
      <w:proofErr w:type="gramEnd"/>
      <w:r w:rsidRPr="005730DE">
        <w:rPr>
          <w:rFonts w:ascii="Times New Roman" w:eastAsia="Times New Roman" w:hAnsi="Times New Roman" w:cs="Times New Roman"/>
          <w:i/>
          <w:iCs/>
          <w:color w:val="000000"/>
          <w:sz w:val="24"/>
          <w:szCs w:val="24"/>
          <w:vertAlign w:val="subscript"/>
          <w:lang w:eastAsia="ru-RU"/>
        </w:rPr>
        <w:t>нбзд</w:t>
      </w:r>
      <w:proofErr w:type="spellEnd"/>
      <w:r w:rsidRPr="005730DE">
        <w:rPr>
          <w:rFonts w:ascii="Times New Roman" w:eastAsia="Times New Roman" w:hAnsi="Times New Roman" w:cs="Times New Roman"/>
          <w:color w:val="000000"/>
          <w:sz w:val="24"/>
          <w:szCs w:val="24"/>
          <w:lang w:eastAsia="ru-RU"/>
        </w:rPr>
        <w:t> не следует принимать.</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19"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6.1.32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6.1.33</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помещениях, рассчитанных на единовременное пребывание в нем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6.1.34</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6.1.35 </w:t>
      </w:r>
      <w:hyperlink r:id="rId120"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6.1.36</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 Это требование не распространяется на сторону планшета сцены, обращенную к зрительному залу.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6.1.37 Кресла, стулья, скамьи или звенья из них в зрительных залах (кроме балконов и лож вместимостью до 12 мест), актовых залах и конференц-залах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Абзац второй </w:t>
      </w:r>
      <w:hyperlink r:id="rId121"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6.1.38</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лестничные клетки следует предусматривать незадымляемыми.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Одна из двух лестничных клеток (или 50% лестничных клеток при большем их числе) должна быть незадымляемой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Расстояние в осях между дверями поэтажных выходов и входов в лестничные клетки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Остальные лестничные клетки следует проектировать незадымляемыми типа Н</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или Н3.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6.1.39 </w:t>
      </w:r>
      <w:hyperlink r:id="rId122"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6.1.40 </w:t>
      </w:r>
      <w:hyperlink r:id="rId123"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6.1.41 </w:t>
      </w:r>
      <w:hyperlink r:id="rId124"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6.1.42</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внутренние стены и перегородки (в том числе из </w:t>
      </w:r>
      <w:proofErr w:type="spellStart"/>
      <w:r w:rsidRPr="005730DE">
        <w:rPr>
          <w:rFonts w:ascii="Times New Roman" w:eastAsia="Times New Roman" w:hAnsi="Times New Roman" w:cs="Times New Roman"/>
          <w:color w:val="000000"/>
          <w:sz w:val="24"/>
          <w:szCs w:val="24"/>
          <w:lang w:eastAsia="ru-RU"/>
        </w:rPr>
        <w:t>светопрозрачных</w:t>
      </w:r>
      <w:proofErr w:type="spellEnd"/>
      <w:r w:rsidRPr="005730DE">
        <w:rPr>
          <w:rFonts w:ascii="Times New Roman" w:eastAsia="Times New Roman" w:hAnsi="Times New Roman" w:cs="Times New Roman"/>
          <w:color w:val="000000"/>
          <w:sz w:val="24"/>
          <w:szCs w:val="24"/>
          <w:lang w:eastAsia="ru-RU"/>
        </w:rPr>
        <w:t xml:space="preserve"> материалов), отделяющие пути эвакуации, следует предусматривать из негорючих материалов с пределом огнестойкости не менее (R)EI 45.</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25"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24" w:name="i248824"/>
      <w:r w:rsidRPr="005730DE">
        <w:rPr>
          <w:rFonts w:ascii="Times New Roman" w:eastAsia="Times New Roman" w:hAnsi="Times New Roman" w:cs="Times New Roman"/>
          <w:b/>
          <w:bCs/>
          <w:color w:val="000000"/>
          <w:sz w:val="24"/>
          <w:szCs w:val="24"/>
          <w:lang w:eastAsia="ru-RU"/>
        </w:rPr>
        <w:t>6.2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помещениях (Ф</w:t>
      </w:r>
      <w:proofErr w:type="gramStart"/>
      <w:r w:rsidRPr="005730DE">
        <w:rPr>
          <w:rFonts w:ascii="Times New Roman" w:eastAsia="Times New Roman" w:hAnsi="Times New Roman" w:cs="Times New Roman"/>
          <w:b/>
          <w:bCs/>
          <w:color w:val="000000"/>
          <w:sz w:val="24"/>
          <w:szCs w:val="24"/>
          <w:lang w:eastAsia="ru-RU"/>
        </w:rPr>
        <w:t>2</w:t>
      </w:r>
      <w:proofErr w:type="gramEnd"/>
      <w:r w:rsidRPr="005730DE">
        <w:rPr>
          <w:rFonts w:ascii="Times New Roman" w:eastAsia="Times New Roman" w:hAnsi="Times New Roman" w:cs="Times New Roman"/>
          <w:b/>
          <w:bCs/>
          <w:color w:val="000000"/>
          <w:sz w:val="24"/>
          <w:szCs w:val="24"/>
          <w:lang w:eastAsia="ru-RU"/>
        </w:rPr>
        <w:t>.1)</w:t>
      </w:r>
      <w:bookmarkEnd w:id="24"/>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6.2.1</w:t>
      </w:r>
      <w:proofErr w:type="gramStart"/>
      <w:r w:rsidRPr="005730DE">
        <w:rPr>
          <w:rFonts w:ascii="Times New Roman" w:eastAsia="Times New Roman" w:hAnsi="Times New Roman" w:cs="Times New Roman"/>
          <w:color w:val="000000"/>
          <w:sz w:val="24"/>
          <w:szCs w:val="24"/>
          <w:lang w:eastAsia="ru-RU"/>
        </w:rPr>
        <w:t xml:space="preserve"> К</w:t>
      </w:r>
      <w:proofErr w:type="gramEnd"/>
      <w:r w:rsidRPr="005730DE">
        <w:rPr>
          <w:rFonts w:ascii="Times New Roman" w:eastAsia="Times New Roman" w:hAnsi="Times New Roman" w:cs="Times New Roman"/>
          <w:color w:val="000000"/>
          <w:sz w:val="24"/>
          <w:szCs w:val="24"/>
          <w:lang w:eastAsia="ru-RU"/>
        </w:rPr>
        <w:t>аждый этаж здания должен иметь не менее 2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6.2.2</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расчетной ширине лестниц, проходов или люков на трибунах спортивных сооружений более 2,5 м следует предусматривать разделительные поручни на высоте не менее 0,9 м. При расчетной ширине люка или лестницы до 2,5 м для люков или лестниц шириной более 2,5 м устройство разделительных поручней не требуется.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6.2.3 Уклон лестниц трибун спортивных сооружений не должен превышать 1:1,6, а при условии установки вдоль путей эвакуации по лестницам трибун поручней (или иных устройств, их заменяющих) на высоте не менее 0,9 м - 1:1,4.</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Устройство лестниц или ступеней на путях эвакуации в люках не допускается.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6.2.4 Ширина лестничного марша для зданий клубов и кинотеатров независимо от числа мест должна быть не менее 1,35 м. Допускается предусматривать ширину не менее 1,2 м для лестничных маршей, ведущих в помещения, не связанные с пребыванием в них зрителей и посетителей. При этом если данные помещения предназначены для одновременного пребывания не более 5 человек, лестничный марш допускается выполнять шириной не менее 0,9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6.2.5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комплексе зрительских помещений театров открытыми могут быть не более двух лестниц, при этом остальные лестницы (не менее двух) должны быть в закрытых лестничных клетках. Открытые лестницы как эвакуационные учитываются от уровня пола вестибюля до уровня пола следующего этажа. На последующих этажах из помещений </w:t>
      </w:r>
      <w:r w:rsidRPr="005730DE">
        <w:rPr>
          <w:rFonts w:ascii="Times New Roman" w:eastAsia="Times New Roman" w:hAnsi="Times New Roman" w:cs="Times New Roman"/>
          <w:color w:val="000000"/>
          <w:sz w:val="24"/>
          <w:szCs w:val="24"/>
          <w:lang w:eastAsia="ru-RU"/>
        </w:rPr>
        <w:lastRenderedPageBreak/>
        <w:t>зрительского комплекса следует устраивать изолированные эвакуационные проходы, ведущие к закрытым лестничным клеткам.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театров в комплексе помещений обслуживания сцены следует предусматривать не менее двух лестниц в закрытых лестничных клетках с естественным освещением, имеющих выходы на чердак и кровлю.</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bookmarkStart w:id="25" w:name="i252301"/>
      <w:r w:rsidRPr="005730DE">
        <w:rPr>
          <w:rFonts w:ascii="Times New Roman" w:eastAsia="Times New Roman" w:hAnsi="Times New Roman" w:cs="Times New Roman"/>
          <w:b/>
          <w:bCs/>
          <w:color w:val="000000"/>
          <w:sz w:val="21"/>
          <w:szCs w:val="21"/>
          <w:lang w:eastAsia="ru-RU"/>
        </w:rPr>
        <w:t>6.2.7 </w:t>
      </w:r>
      <w:bookmarkEnd w:id="25"/>
      <w:r w:rsidRPr="005730DE">
        <w:rPr>
          <w:rFonts w:ascii="Times New Roman" w:eastAsia="Times New Roman" w:hAnsi="Times New Roman" w:cs="Times New Roman"/>
          <w:color w:val="000000"/>
          <w:sz w:val="24"/>
          <w:szCs w:val="24"/>
          <w:lang w:eastAsia="ru-RU"/>
        </w:rPr>
        <w:t>Сценическая коробка должна иметь две пожарные лестницы 2-го типа, доведенные до кровли сцены и сообщающиеся с рабочими галереями и колосниками.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Для эвакуации с рабочих галерей и колосникового настила допускается предусматривать наружные пожарные лестницы при отсутствии колосниковых лестничных клеток.</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6.2.8 Наибольшее расстояние от любой точки читальных залов различного объема без мест для зрителей (по СНиП) до ближайшего эвакуационного выхода следует принимать по таблице 12. Площадь каждого основного прохода должна определяться из расчета не менее 0,2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xml:space="preserve"> на каждого эвакуирующегося по нему человека.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12</w:t>
      </w:r>
    </w:p>
    <w:tbl>
      <w:tblPr>
        <w:tblW w:w="5000" w:type="pct"/>
        <w:jc w:val="center"/>
        <w:tblCellMar>
          <w:left w:w="0" w:type="dxa"/>
          <w:right w:w="0" w:type="dxa"/>
        </w:tblCellMar>
        <w:tblLook w:val="04A0" w:firstRow="1" w:lastRow="0" w:firstColumn="1" w:lastColumn="0" w:noHBand="0" w:noVBand="1"/>
      </w:tblPr>
      <w:tblGrid>
        <w:gridCol w:w="4290"/>
        <w:gridCol w:w="1715"/>
        <w:gridCol w:w="1715"/>
        <w:gridCol w:w="1715"/>
      </w:tblGrid>
      <w:tr w:rsidR="005730DE" w:rsidRPr="005730DE" w:rsidTr="005730DE">
        <w:trPr>
          <w:trHeight w:val="20"/>
          <w:jc w:val="center"/>
        </w:trPr>
        <w:tc>
          <w:tcPr>
            <w:tcW w:w="22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1"/>
                <w:sz w:val="20"/>
                <w:szCs w:val="20"/>
                <w:lang w:eastAsia="ru-RU"/>
              </w:rPr>
              <w:t>Класс конструктивной пожарной опасности здания</w:t>
            </w:r>
          </w:p>
        </w:tc>
        <w:tc>
          <w:tcPr>
            <w:tcW w:w="27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6.2.9 Ширину эвакуационного выхода (двери) из читальных залов следует определять по числу эвакуирующихся согласно таблице 13, но не менее 1,2 м в залах вместимостью более 50 чел. Плотность потока в каждом основном проходе должна составлять не более 5 чел/м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13</w:t>
      </w:r>
    </w:p>
    <w:tbl>
      <w:tblPr>
        <w:tblW w:w="5000" w:type="pct"/>
        <w:jc w:val="center"/>
        <w:tblCellMar>
          <w:left w:w="0" w:type="dxa"/>
          <w:right w:w="0" w:type="dxa"/>
        </w:tblCellMar>
        <w:tblLook w:val="04A0" w:firstRow="1" w:lastRow="0" w:firstColumn="1" w:lastColumn="0" w:noHBand="0" w:noVBand="1"/>
      </w:tblPr>
      <w:tblGrid>
        <w:gridCol w:w="4001"/>
        <w:gridCol w:w="1811"/>
        <w:gridCol w:w="1811"/>
        <w:gridCol w:w="1812"/>
      </w:tblGrid>
      <w:tr w:rsidR="005730DE" w:rsidRPr="005730DE" w:rsidTr="005730DE">
        <w:trPr>
          <w:trHeight w:val="20"/>
          <w:jc w:val="center"/>
        </w:trPr>
        <w:tc>
          <w:tcPr>
            <w:tcW w:w="21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1"/>
                <w:sz w:val="20"/>
                <w:szCs w:val="20"/>
                <w:lang w:eastAsia="ru-RU"/>
              </w:rPr>
              <w:t>Класс конструктивной пожарной опасности здания</w:t>
            </w:r>
          </w:p>
        </w:tc>
        <w:tc>
          <w:tcPr>
            <w:tcW w:w="285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1"/>
                <w:sz w:val="20"/>
                <w:szCs w:val="20"/>
                <w:lang w:eastAsia="ru-RU"/>
              </w:rPr>
              <w:t>Число человек на 1 м ширины эвакуационного выхода (двери) в залах </w:t>
            </w:r>
            <w:r w:rsidRPr="005730DE">
              <w:rPr>
                <w:rFonts w:ascii="Times New Roman" w:eastAsia="Times New Roman" w:hAnsi="Times New Roman" w:cs="Times New Roman"/>
                <w:sz w:val="20"/>
                <w:szCs w:val="20"/>
                <w:lang w:eastAsia="ru-RU"/>
              </w:rPr>
              <w:t>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165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220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275</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6.2.10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крытых спортивных сооружениях число зрителей, эвакуирующихся через каждый выход (люк, дверь) из зального помещения объемом более 60 тыс. м</w:t>
      </w:r>
      <w:r w:rsidRPr="005730DE">
        <w:rPr>
          <w:rFonts w:ascii="Times New Roman" w:eastAsia="Times New Roman" w:hAnsi="Times New Roman" w:cs="Times New Roman"/>
          <w:color w:val="000000"/>
          <w:sz w:val="24"/>
          <w:szCs w:val="24"/>
          <w:vertAlign w:val="superscript"/>
          <w:lang w:eastAsia="ru-RU"/>
        </w:rPr>
        <w:t>3</w:t>
      </w:r>
      <w:r w:rsidRPr="005730DE">
        <w:rPr>
          <w:rFonts w:ascii="Times New Roman" w:eastAsia="Times New Roman" w:hAnsi="Times New Roman" w:cs="Times New Roman"/>
          <w:color w:val="000000"/>
          <w:sz w:val="24"/>
          <w:szCs w:val="24"/>
          <w:lang w:eastAsia="ru-RU"/>
        </w:rPr>
        <w:t>, должно быть не более 600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устройстве партера на спортивной арене при наличии только двух выходов расстояние между ними должно быть не менее половины длины зала.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6.2.11 Ширина путей эвакуации должна быть не менее,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1,0 - горизонтальных проходов, пандусов и лестниц на трибунах;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1,35 - эвакуационных люков трибун.</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6.2.12 Двери выходов из зрительного зала и на путях эвакуации спортивных сооружений (в том числе и в люках) должны быть самозакрывающимися с уплотненными притворами.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6.2.13 Число эвакуационных выходов со сцены (эстрады), рабочих галерей и колосникового настила, из трюма, оркестровой ямы и сейфа скатанных декораций следует проектировать не менее двух.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6.2.14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кинотеатрах круглогодичного действия, а также клубах, в залах которых предусматривается кинопоказ, пути эвакуации не допускается проектировать через помещения, которые по заданию на проектирование рассчитаны на одновременное пребывание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При проектировании кинотеатров сезонного действия без фойе вторым эвакуационным выходом из зала допускается считать вход в зрительный зал.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6.2.15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кинотеатрах независимо от вместимости в качестве второго эвакуационного выхода с эстрады можно принимать проход через зал.</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26" w:name="i262013"/>
      <w:r w:rsidRPr="005730DE">
        <w:rPr>
          <w:rFonts w:ascii="Times New Roman" w:eastAsia="Times New Roman" w:hAnsi="Times New Roman" w:cs="Times New Roman"/>
          <w:b/>
          <w:bCs/>
          <w:color w:val="000000"/>
          <w:sz w:val="24"/>
          <w:szCs w:val="24"/>
          <w:lang w:eastAsia="ru-RU"/>
        </w:rPr>
        <w:t>6.3 Музеи, выставки, танцевальные залы (Ф</w:t>
      </w:r>
      <w:proofErr w:type="gramStart"/>
      <w:r w:rsidRPr="005730DE">
        <w:rPr>
          <w:rFonts w:ascii="Times New Roman" w:eastAsia="Times New Roman" w:hAnsi="Times New Roman" w:cs="Times New Roman"/>
          <w:b/>
          <w:bCs/>
          <w:color w:val="000000"/>
          <w:sz w:val="24"/>
          <w:szCs w:val="24"/>
          <w:lang w:eastAsia="ru-RU"/>
        </w:rPr>
        <w:t>2</w:t>
      </w:r>
      <w:proofErr w:type="gramEnd"/>
      <w:r w:rsidRPr="005730DE">
        <w:rPr>
          <w:rFonts w:ascii="Times New Roman" w:eastAsia="Times New Roman" w:hAnsi="Times New Roman" w:cs="Times New Roman"/>
          <w:b/>
          <w:bCs/>
          <w:color w:val="000000"/>
          <w:sz w:val="24"/>
          <w:szCs w:val="24"/>
          <w:lang w:eastAsia="ru-RU"/>
        </w:rPr>
        <w:t>.2)</w:t>
      </w:r>
      <w:bookmarkEnd w:id="26"/>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6.3.1</w:t>
      </w:r>
      <w:proofErr w:type="gramStart"/>
      <w:r w:rsidRPr="005730DE">
        <w:rPr>
          <w:rFonts w:ascii="Times New Roman" w:eastAsia="Times New Roman" w:hAnsi="Times New Roman" w:cs="Times New Roman"/>
          <w:color w:val="000000"/>
          <w:sz w:val="24"/>
          <w:szCs w:val="24"/>
          <w:lang w:eastAsia="ru-RU"/>
        </w:rPr>
        <w:t xml:space="preserve"> К</w:t>
      </w:r>
      <w:proofErr w:type="gramEnd"/>
      <w:r w:rsidRPr="005730DE">
        <w:rPr>
          <w:rFonts w:ascii="Times New Roman" w:eastAsia="Times New Roman" w:hAnsi="Times New Roman" w:cs="Times New Roman"/>
          <w:color w:val="000000"/>
          <w:sz w:val="24"/>
          <w:szCs w:val="24"/>
          <w:lang w:eastAsia="ru-RU"/>
        </w:rPr>
        <w:t>аждый этаж здания должен иметь не менее 2 эвакуационных выходов.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6.3.2 Наибольшее расстояние от любой точки залов различного объема без мест для зрителей до ближайшего эвакуационного выхода следует принимать по таблице 14.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14</w:t>
      </w:r>
    </w:p>
    <w:tbl>
      <w:tblPr>
        <w:tblW w:w="5000" w:type="pct"/>
        <w:jc w:val="center"/>
        <w:tblCellMar>
          <w:left w:w="0" w:type="dxa"/>
          <w:right w:w="0" w:type="dxa"/>
        </w:tblCellMar>
        <w:tblLook w:val="04A0" w:firstRow="1" w:lastRow="0" w:firstColumn="1" w:lastColumn="0" w:noHBand="0" w:noVBand="1"/>
      </w:tblPr>
      <w:tblGrid>
        <w:gridCol w:w="4860"/>
        <w:gridCol w:w="1525"/>
        <w:gridCol w:w="1525"/>
        <w:gridCol w:w="1525"/>
      </w:tblGrid>
      <w:tr w:rsidR="005730DE" w:rsidRPr="005730DE" w:rsidTr="005730DE">
        <w:trPr>
          <w:trHeight w:val="20"/>
          <w:jc w:val="center"/>
        </w:trPr>
        <w:tc>
          <w:tcPr>
            <w:tcW w:w="25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1"/>
                <w:sz w:val="20"/>
                <w:szCs w:val="20"/>
                <w:lang w:eastAsia="ru-RU"/>
              </w:rPr>
              <w:t>Класс конструктивной пожарной опасности здания</w:t>
            </w:r>
          </w:p>
        </w:tc>
        <w:tc>
          <w:tcPr>
            <w:tcW w:w="24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2"/>
                <w:sz w:val="20"/>
                <w:szCs w:val="20"/>
                <w:lang w:eastAsia="ru-RU"/>
              </w:rPr>
              <w:t xml:space="preserve">Расстояние, </w:t>
            </w:r>
            <w:proofErr w:type="gramStart"/>
            <w:r w:rsidRPr="005730DE">
              <w:rPr>
                <w:rFonts w:ascii="Times New Roman" w:eastAsia="Times New Roman" w:hAnsi="Times New Roman" w:cs="Times New Roman"/>
                <w:spacing w:val="-2"/>
                <w:sz w:val="20"/>
                <w:szCs w:val="20"/>
                <w:lang w:eastAsia="ru-RU"/>
              </w:rPr>
              <w:t>м</w:t>
            </w:r>
            <w:proofErr w:type="gramEnd"/>
            <w:r w:rsidRPr="005730DE">
              <w:rPr>
                <w:rFonts w:ascii="Times New Roman" w:eastAsia="Times New Roman" w:hAnsi="Times New Roman" w:cs="Times New Roman"/>
                <w:spacing w:val="-2"/>
                <w:sz w:val="20"/>
                <w:szCs w:val="20"/>
                <w:lang w:eastAsia="ru-RU"/>
              </w:rPr>
              <w:t>, в залах объемом, тыс. м</w:t>
            </w:r>
            <w:r w:rsidRPr="005730DE">
              <w:rPr>
                <w:rFonts w:ascii="Times New Roman" w:eastAsia="Times New Roman" w:hAnsi="Times New Roman" w:cs="Times New Roman"/>
                <w:spacing w:val="-2"/>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6.3.3</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расчета путей эвакуации и определения показателей пожарной опасности декоративно-отделочных, облицовочных материалов и покрытий полов в залах дискотек вместимость залов следует принимать из расчета 1,35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площади зала на 1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2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27" w:name="i275005"/>
      <w:r w:rsidRPr="005730DE">
        <w:rPr>
          <w:rFonts w:ascii="Times New Roman" w:eastAsia="Times New Roman" w:hAnsi="Times New Roman" w:cs="Times New Roman"/>
          <w:b/>
          <w:bCs/>
          <w:color w:val="000000"/>
          <w:sz w:val="24"/>
          <w:szCs w:val="24"/>
          <w:lang w:eastAsia="ru-RU"/>
        </w:rPr>
        <w:t>6.4 Учреждения, указанные в 6.2, на открытом воздухе (Ф</w:t>
      </w:r>
      <w:proofErr w:type="gramStart"/>
      <w:r w:rsidRPr="005730DE">
        <w:rPr>
          <w:rFonts w:ascii="Times New Roman" w:eastAsia="Times New Roman" w:hAnsi="Times New Roman" w:cs="Times New Roman"/>
          <w:b/>
          <w:bCs/>
          <w:color w:val="000000"/>
          <w:sz w:val="24"/>
          <w:szCs w:val="24"/>
          <w:lang w:eastAsia="ru-RU"/>
        </w:rPr>
        <w:t>2</w:t>
      </w:r>
      <w:proofErr w:type="gramEnd"/>
      <w:r w:rsidRPr="005730DE">
        <w:rPr>
          <w:rFonts w:ascii="Times New Roman" w:eastAsia="Times New Roman" w:hAnsi="Times New Roman" w:cs="Times New Roman"/>
          <w:b/>
          <w:bCs/>
          <w:color w:val="000000"/>
          <w:sz w:val="24"/>
          <w:szCs w:val="24"/>
          <w:lang w:eastAsia="ru-RU"/>
        </w:rPr>
        <w:t>.3)</w:t>
      </w:r>
      <w:bookmarkEnd w:id="27"/>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6.4.1</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расчетной ширине лестниц, проходов или люков на трибунах спортивных сооружений более 2,5 м следует предусматривать разделительные поручни на высоте не менее 0,9 м. При расчетной ширине люка или лестницы до 2,5 м для люков или лестниц шириной более 2,5 м устройство разделительных поручней не требуется.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6.4.2 Уклон лестниц трибун спортивных сооружений не должен превышать 1:1,6, а при условии установки вдоль путей эвакуации по лестницам трибун поручней (или иных устройств, их заменяющих) на высоте не менее 0,9 м - 1:1,4.</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Устройство лестниц или ступеней на путях эвакуации в люках не допускается.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6.4.3 Ширина лестничного марша для зданий клубов и кинотеатров независимо от числа мест должна быть не менее 1,35 м. Допускается предусматривать ширину не менее 1,2 м для лестничных маршей, ведущих в помещения, не связанные с пребыванием в них зрителей и посетителей. При этом если данные помещения предназначены для одновременного пребывания не более 5 человек, лестничный марш допускается выполнять шириной не менее 0,9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6.4.4 Число человек на 1 м ширины путей эвакуации с трибун открытых спортивных сооружений следует принимать по таблице 15.</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15</w:t>
      </w:r>
    </w:p>
    <w:tbl>
      <w:tblPr>
        <w:tblW w:w="5000" w:type="pct"/>
        <w:jc w:val="center"/>
        <w:tblCellMar>
          <w:left w:w="0" w:type="dxa"/>
          <w:right w:w="0" w:type="dxa"/>
        </w:tblCellMar>
        <w:tblLook w:val="04A0" w:firstRow="1" w:lastRow="0" w:firstColumn="1" w:lastColumn="0" w:noHBand="0" w:noVBand="1"/>
      </w:tblPr>
      <w:tblGrid>
        <w:gridCol w:w="2858"/>
        <w:gridCol w:w="1620"/>
        <w:gridCol w:w="1621"/>
        <w:gridCol w:w="1621"/>
        <w:gridCol w:w="1715"/>
      </w:tblGrid>
      <w:tr w:rsidR="005730DE" w:rsidRPr="005730DE" w:rsidTr="005730DE">
        <w:trPr>
          <w:trHeight w:val="20"/>
          <w:jc w:val="center"/>
        </w:trPr>
        <w:tc>
          <w:tcPr>
            <w:tcW w:w="15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1"/>
                <w:sz w:val="20"/>
                <w:szCs w:val="20"/>
                <w:lang w:eastAsia="ru-RU"/>
              </w:rPr>
              <w:t>Класс конструктивной пожарной </w:t>
            </w:r>
            <w:r w:rsidRPr="005730DE">
              <w:rPr>
                <w:rFonts w:ascii="Times New Roman" w:eastAsia="Times New Roman" w:hAnsi="Times New Roman" w:cs="Times New Roman"/>
                <w:sz w:val="20"/>
                <w:szCs w:val="20"/>
                <w:lang w:eastAsia="ru-RU"/>
              </w:rPr>
              <w:t>опасности здания</w:t>
            </w:r>
          </w:p>
        </w:tc>
        <w:tc>
          <w:tcPr>
            <w:tcW w:w="3450" w:type="pct"/>
            <w:gridSpan w:val="4"/>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пути эвакуации</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70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2"/>
                <w:sz w:val="20"/>
                <w:szCs w:val="20"/>
                <w:lang w:eastAsia="ru-RU"/>
              </w:rPr>
              <w:t>по лестницам проходов трибуны, ведущих</w:t>
            </w:r>
          </w:p>
        </w:tc>
        <w:tc>
          <w:tcPr>
            <w:tcW w:w="17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pacing w:val="-2"/>
                <w:sz w:val="20"/>
                <w:szCs w:val="20"/>
                <w:lang w:eastAsia="ru-RU"/>
              </w:rPr>
              <w:t>через люк из проходов трибуны, ведущих</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вниз</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вверх</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вниз</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вверх</w:t>
            </w:r>
          </w:p>
        </w:tc>
      </w:tr>
      <w:tr w:rsidR="005730DE" w:rsidRPr="005730DE" w:rsidTr="005730DE">
        <w:trPr>
          <w:trHeight w:val="20"/>
          <w:jc w:val="center"/>
        </w:trPr>
        <w:tc>
          <w:tcPr>
            <w:tcW w:w="15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600</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825</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620</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1230</w:t>
            </w:r>
          </w:p>
        </w:tc>
      </w:tr>
      <w:tr w:rsidR="005730DE" w:rsidRPr="005730DE" w:rsidTr="005730DE">
        <w:trPr>
          <w:trHeight w:val="20"/>
          <w:jc w:val="center"/>
        </w:trPr>
        <w:tc>
          <w:tcPr>
            <w:tcW w:w="15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420</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580</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435</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860</w:t>
            </w:r>
          </w:p>
        </w:tc>
      </w:tr>
      <w:tr w:rsidR="005730DE" w:rsidRPr="005730DE" w:rsidTr="005730DE">
        <w:trPr>
          <w:trHeight w:val="20"/>
          <w:jc w:val="center"/>
        </w:trPr>
        <w:tc>
          <w:tcPr>
            <w:tcW w:w="15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300</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415</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310</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615</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Общее число эвакуирующихся, приходящихся на один эвакуационный люк, как правило, не должно превышать 1500 чел. при трибунах I, II степеней огнестойкости; при трибунах III степени огнестойкости число эвакуирующихся должно быть уменьшено на 30%, а при трибунах других степеней огнестойкости - на 50%.</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 xml:space="preserve">6.4.5 Ширина путей эвакуации должна быть не менее,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1,0 - горизонтальных проходов, пандусов и лестниц на трибунах;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1,5 - эвакуационных люков трибун.</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6.4.6 Число эвакуационных выходов со сцены (эстрады), рабочих галерей и колосникового настила, из трюма, оркестровой ямы и сейфа скатанных декораций следует проектировать не менее двух.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6.4.7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кинотеатрах круглогодичного действия, а также клубах, в залах которых предусматривается кинопоказ, пути эвакуации не допускается проектировать через помещения, которые по заданию на проектирование рассчитаны на одновременное пребывание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проектировании кинотеатров сезонного действия без фойе вторым эвакуационным выходом из зала допускается считать вход в зрительный зал.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6.4.8</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кинотеатрах независимо от вместимости в качестве второго эвакуационного выхода с эстрады можно принимать проход через зал.</w:t>
      </w:r>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28" w:name="i288207"/>
      <w:r w:rsidRPr="005730DE">
        <w:rPr>
          <w:rFonts w:ascii="Times New Roman" w:eastAsia="Times New Roman" w:hAnsi="Times New Roman" w:cs="Times New Roman"/>
          <w:b/>
          <w:bCs/>
          <w:color w:val="000000"/>
          <w:kern w:val="36"/>
          <w:sz w:val="24"/>
          <w:szCs w:val="24"/>
          <w:lang w:eastAsia="ru-RU"/>
        </w:rPr>
        <w:t>7 </w:t>
      </w:r>
      <w:bookmarkEnd w:id="28"/>
      <w:r w:rsidRPr="005730DE">
        <w:rPr>
          <w:rFonts w:ascii="Arial" w:eastAsia="Times New Roman" w:hAnsi="Arial" w:cs="Arial"/>
          <w:b/>
          <w:bCs/>
          <w:color w:val="000000"/>
          <w:kern w:val="36"/>
          <w:sz w:val="24"/>
          <w:szCs w:val="24"/>
          <w:lang w:eastAsia="ru-RU"/>
        </w:rPr>
        <w:t>Здания организаций по обслуживанию населения (класс Ф3)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2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29" w:name="i295735"/>
      <w:r w:rsidRPr="005730DE">
        <w:rPr>
          <w:rFonts w:ascii="Times New Roman" w:eastAsia="Times New Roman" w:hAnsi="Times New Roman" w:cs="Times New Roman"/>
          <w:b/>
          <w:bCs/>
          <w:color w:val="000000"/>
          <w:sz w:val="24"/>
          <w:szCs w:val="24"/>
          <w:lang w:eastAsia="ru-RU"/>
        </w:rPr>
        <w:t>7.1 Общие положения</w:t>
      </w:r>
      <w:bookmarkEnd w:id="29"/>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30" w:name="i306435"/>
      <w:r w:rsidRPr="005730DE">
        <w:rPr>
          <w:rFonts w:ascii="Times New Roman" w:eastAsia="Times New Roman" w:hAnsi="Times New Roman" w:cs="Times New Roman"/>
          <w:b/>
          <w:bCs/>
          <w:color w:val="000000"/>
          <w:sz w:val="24"/>
          <w:szCs w:val="24"/>
          <w:lang w:eastAsia="ru-RU"/>
        </w:rPr>
        <w:t>7.1.1</w:t>
      </w:r>
      <w:bookmarkEnd w:id="30"/>
      <w:r w:rsidRPr="005730DE">
        <w:rPr>
          <w:rFonts w:ascii="Times New Roman" w:eastAsia="Times New Roman" w:hAnsi="Times New Roman" w:cs="Times New Roman"/>
          <w:color w:val="000000"/>
          <w:sz w:val="24"/>
          <w:szCs w:val="24"/>
          <w:lang w:eastAsia="ru-RU"/>
        </w:rPr>
        <w:t>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w:t>
      </w:r>
      <w:proofErr w:type="gramStart"/>
      <w:r w:rsidRPr="005730DE">
        <w:rPr>
          <w:rFonts w:ascii="Times New Roman" w:eastAsia="Times New Roman" w:hAnsi="Times New Roman" w:cs="Times New Roman"/>
          <w:color w:val="000000"/>
          <w:sz w:val="24"/>
          <w:szCs w:val="24"/>
          <w:lang w:eastAsia="ru-RU"/>
        </w:rPr>
        <w:t>х-</w:t>
      </w:r>
      <w:proofErr w:type="gramEnd"/>
      <w:r w:rsidRPr="005730DE">
        <w:rPr>
          <w:rFonts w:ascii="Times New Roman" w:eastAsia="Times New Roman" w:hAnsi="Times New Roman" w:cs="Times New Roman"/>
          <w:color w:val="000000"/>
          <w:sz w:val="24"/>
          <w:szCs w:val="24"/>
          <w:lang w:eastAsia="ru-RU"/>
        </w:rPr>
        <w:t xml:space="preserve"> и </w:t>
      </w:r>
      <w:proofErr w:type="spellStart"/>
      <w:r w:rsidRPr="005730DE">
        <w:rPr>
          <w:rFonts w:ascii="Times New Roman" w:eastAsia="Times New Roman" w:hAnsi="Times New Roman" w:cs="Times New Roman"/>
          <w:color w:val="000000"/>
          <w:sz w:val="24"/>
          <w:szCs w:val="24"/>
          <w:lang w:eastAsia="ru-RU"/>
        </w:rPr>
        <w:t>трехмаршевых</w:t>
      </w:r>
      <w:proofErr w:type="spellEnd"/>
      <w:r w:rsidRPr="005730DE">
        <w:rPr>
          <w:rFonts w:ascii="Times New Roman" w:eastAsia="Times New Roman" w:hAnsi="Times New Roman" w:cs="Times New Roman"/>
          <w:color w:val="000000"/>
          <w:sz w:val="24"/>
          <w:szCs w:val="24"/>
          <w:lang w:eastAsia="ru-RU"/>
        </w:rPr>
        <w:t xml:space="preserve"> лестниц в пределах первого этажа допускается не более 18 подъемов.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7.1.2 Лестничные марши и площадки должны иметь ограждения с поручнями.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7.1.3</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еред наружной дверью (эвакуационным выходом) должна быть горизонтальная входная площадка с глубиной не менее 1,5 ширины полотна наружной двери.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7.1.4 Уклон маршей лестниц в надземных этажах следует принимать не более 1:2.</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 Уклон пандусов на путях передвижения людей следует принимать не более: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внутри здания, сооружения - 1:6</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стационарах лечебных учреждений - 1:20</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снаружи - 1:8</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путях передвижения инвалидов на колясках внутри и снаружи здания - 1:12</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Требования настоящего пункта и </w:t>
      </w:r>
      <w:hyperlink r:id="rId128" w:anchor="i306435" w:tooltip="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 " w:history="1">
        <w:r w:rsidRPr="005730DE">
          <w:rPr>
            <w:rFonts w:ascii="Times New Roman" w:eastAsia="Times New Roman" w:hAnsi="Times New Roman" w:cs="Times New Roman"/>
            <w:b/>
            <w:bCs/>
            <w:color w:val="0000FF"/>
            <w:sz w:val="21"/>
            <w:szCs w:val="21"/>
            <w:u w:val="single"/>
            <w:lang w:eastAsia="ru-RU"/>
          </w:rPr>
          <w:t>п. 7.1.1</w:t>
        </w:r>
      </w:hyperlink>
      <w:r w:rsidRPr="005730DE">
        <w:rPr>
          <w:rFonts w:ascii="Times New Roman" w:eastAsia="Times New Roman" w:hAnsi="Times New Roman" w:cs="Times New Roman"/>
          <w:color w:val="000000"/>
          <w:sz w:val="20"/>
          <w:szCs w:val="20"/>
          <w:lang w:eastAsia="ru-RU"/>
        </w:rPr>
        <w:t> не распространяются на проектирование проходов со ступенями между рядами ме</w:t>
      </w:r>
      <w:proofErr w:type="gramStart"/>
      <w:r w:rsidRPr="005730DE">
        <w:rPr>
          <w:rFonts w:ascii="Times New Roman" w:eastAsia="Times New Roman" w:hAnsi="Times New Roman" w:cs="Times New Roman"/>
          <w:color w:val="000000"/>
          <w:sz w:val="20"/>
          <w:szCs w:val="20"/>
          <w:lang w:eastAsia="ru-RU"/>
        </w:rPr>
        <w:t>ст в сп</w:t>
      </w:r>
      <w:proofErr w:type="gramEnd"/>
      <w:r w:rsidRPr="005730DE">
        <w:rPr>
          <w:rFonts w:ascii="Times New Roman" w:eastAsia="Times New Roman" w:hAnsi="Times New Roman" w:cs="Times New Roman"/>
          <w:color w:val="000000"/>
          <w:sz w:val="20"/>
          <w:szCs w:val="20"/>
          <w:lang w:eastAsia="ru-RU"/>
        </w:rPr>
        <w:t>ортивных сооружениях и аудиториях.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7.1.5 Ширина лестничного марша в зданиях должна быть не менее ширины выхода на лестничную клетку с наиболее населенного этажа, но не менее,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1,35 - для зданий с </w:t>
      </w:r>
      <w:proofErr w:type="gramStart"/>
      <w:r w:rsidRPr="005730DE">
        <w:rPr>
          <w:rFonts w:ascii="Times New Roman" w:eastAsia="Times New Roman" w:hAnsi="Times New Roman" w:cs="Times New Roman"/>
          <w:color w:val="000000"/>
          <w:sz w:val="24"/>
          <w:szCs w:val="24"/>
          <w:lang w:eastAsia="ru-RU"/>
        </w:rPr>
        <w:t>числом</w:t>
      </w:r>
      <w:proofErr w:type="gramEnd"/>
      <w:r w:rsidRPr="005730DE">
        <w:rPr>
          <w:rFonts w:ascii="Times New Roman" w:eastAsia="Times New Roman" w:hAnsi="Times New Roman" w:cs="Times New Roman"/>
          <w:color w:val="000000"/>
          <w:sz w:val="24"/>
          <w:szCs w:val="24"/>
          <w:lang w:eastAsia="ru-RU"/>
        </w:rPr>
        <w:t xml:space="preserve"> пребывающих в наиболее населенном этаже более 200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1,2 - для остальных зданий;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0,9 - во всех зданиях, ведущих в помещение с числом одновременно пребывающих в нем до 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Промежуточная площадка в прямом марше лестницы должна иметь глубину не менее 1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Ширина лестничных площадок должна быть не менее ширины марша.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лестничных клетках, предназначенных для эвакуации людей как из надземных этажей, так и из подвального или цокольного этажа, следует предусматривать </w:t>
      </w:r>
      <w:r w:rsidRPr="005730DE">
        <w:rPr>
          <w:rFonts w:ascii="Times New Roman" w:eastAsia="Times New Roman" w:hAnsi="Times New Roman" w:cs="Times New Roman"/>
          <w:color w:val="000000"/>
          <w:sz w:val="24"/>
          <w:szCs w:val="24"/>
          <w:lang w:eastAsia="ru-RU"/>
        </w:rPr>
        <w:lastRenderedPageBreak/>
        <w:t>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7.1.8</w:t>
      </w:r>
      <w:proofErr w:type="gramStart"/>
      <w:r w:rsidRPr="005730DE">
        <w:rPr>
          <w:rFonts w:ascii="Times New Roman" w:eastAsia="Times New Roman" w:hAnsi="Times New Roman" w:cs="Times New Roman"/>
          <w:color w:val="000000"/>
          <w:sz w:val="24"/>
          <w:szCs w:val="24"/>
          <w:lang w:eastAsia="ru-RU"/>
        </w:rPr>
        <w:t xml:space="preserve"> Е</w:t>
      </w:r>
      <w:proofErr w:type="gramEnd"/>
      <w:r w:rsidRPr="005730DE">
        <w:rPr>
          <w:rFonts w:ascii="Times New Roman" w:eastAsia="Times New Roman" w:hAnsi="Times New Roman" w:cs="Times New Roman"/>
          <w:color w:val="000000"/>
          <w:sz w:val="24"/>
          <w:szCs w:val="24"/>
          <w:lang w:eastAsia="ru-RU"/>
        </w:rPr>
        <w:t>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7.1.9</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(кроме лечебных зданий и амбулаторно-поликлинических учреждений),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7.1.10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IV климатическом районе и в IIIБ климатическом подрайоне допускается устройство эвакуационных наружных открытых лестниц (кроме стационарных лечебных учреждений).</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7.1.11</w:t>
      </w:r>
      <w:proofErr w:type="gramStart"/>
      <w:r w:rsidRPr="005730DE">
        <w:rPr>
          <w:rFonts w:ascii="Times New Roman" w:eastAsia="Times New Roman" w:hAnsi="Times New Roman" w:cs="Times New Roman"/>
          <w:color w:val="000000"/>
          <w:sz w:val="24"/>
          <w:szCs w:val="24"/>
          <w:lang w:eastAsia="ru-RU"/>
        </w:rPr>
        <w:t xml:space="preserve"> К</w:t>
      </w:r>
      <w:proofErr w:type="gramEnd"/>
      <w:r w:rsidRPr="005730DE">
        <w:rPr>
          <w:rFonts w:ascii="Times New Roman" w:eastAsia="Times New Roman" w:hAnsi="Times New Roman" w:cs="Times New Roman"/>
          <w:color w:val="000000"/>
          <w:sz w:val="24"/>
          <w:szCs w:val="24"/>
          <w:lang w:eastAsia="ru-RU"/>
        </w:rPr>
        <w:t>аждый этаж здания должен иметь не менее 2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7.1.12</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высоте расположения этажа не более 15 м допускается предусматривать один эвакуационный выход с этажа (или с части этажа, отделенной от других частей этажа противопожарными стенами не ниже 2-го типа или противопожарными перегородками 1-го типа) площадью не более 300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с численностью не более 20 чел. и при оборудовании выхода на лестничную клетку дверями 2-го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29"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7.1.13 Ширина эвакуационных выходов из помещений и зданий должна быть не менее 1,2 м при числе эвакуирующихся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3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7.1.14 Ширина горизонтальных участков путей эвакуации и пандусов в свету должна быть не менее 1,2 м для общих коридоров, по которым могут эвакуироваться из помещений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31" w:name="i318073"/>
      <w:r w:rsidRPr="005730DE">
        <w:rPr>
          <w:rFonts w:ascii="Times New Roman" w:eastAsia="Times New Roman" w:hAnsi="Times New Roman" w:cs="Times New Roman"/>
          <w:b/>
          <w:bCs/>
          <w:color w:val="000000"/>
          <w:sz w:val="24"/>
          <w:szCs w:val="24"/>
          <w:lang w:eastAsia="ru-RU"/>
        </w:rPr>
        <w:t>7.1.15</w:t>
      </w:r>
      <w:bookmarkEnd w:id="31"/>
      <w:r w:rsidRPr="005730DE">
        <w:rPr>
          <w:rFonts w:ascii="Times New Roman" w:eastAsia="Times New Roman" w:hAnsi="Times New Roman" w:cs="Times New Roman"/>
          <w:color w:val="000000"/>
          <w:sz w:val="24"/>
          <w:szCs w:val="24"/>
          <w:lang w:eastAsia="ru-RU"/>
        </w:rPr>
        <w:t> Лестничные клетки следует проектировать с естественным освещением через проемы в наружных стенах (кроме лестниц подвалов).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м, может быть предусмотрено только верхнее освещение.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устройстве автоматического пожаротушения во всем здании;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высотой не более 9 м с площадью этажа не более 300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7.1.17</w:t>
      </w:r>
      <w:proofErr w:type="gramStart"/>
      <w:r w:rsidRPr="005730DE">
        <w:rPr>
          <w:rFonts w:ascii="Times New Roman" w:eastAsia="Times New Roman" w:hAnsi="Times New Roman" w:cs="Times New Roman"/>
          <w:color w:val="000000"/>
          <w:sz w:val="24"/>
          <w:szCs w:val="24"/>
          <w:lang w:eastAsia="ru-RU"/>
        </w:rPr>
        <w:t xml:space="preserve"> И</w:t>
      </w:r>
      <w:proofErr w:type="gramEnd"/>
      <w:r w:rsidRPr="005730DE">
        <w:rPr>
          <w:rFonts w:ascii="Times New Roman" w:eastAsia="Times New Roman" w:hAnsi="Times New Roman" w:cs="Times New Roman"/>
          <w:color w:val="000000"/>
          <w:sz w:val="24"/>
          <w:szCs w:val="24"/>
          <w:lang w:eastAsia="ru-RU"/>
        </w:rPr>
        <w:t>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7.1.18</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качестве второго, третьего и последующих эвакуационных выходов со второго этажа зданий (кроме зданий стационаров лечебных учреждений) во всех климатических районах допускается использовать наружные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открытые лестницы с уклоном не более 60°. При этом данные лестницы должны быть рассчитаны на число эвакуируемых не более,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70 - для зданий I и II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50 - для зданий III степени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30 - для зданий IV и V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Ширина таких лестниц должна быть не менее 0,8 м, а ширина сплошных </w:t>
      </w:r>
      <w:proofErr w:type="spellStart"/>
      <w:r w:rsidRPr="005730DE">
        <w:rPr>
          <w:rFonts w:ascii="Times New Roman" w:eastAsia="Times New Roman" w:hAnsi="Times New Roman" w:cs="Times New Roman"/>
          <w:color w:val="000000"/>
          <w:sz w:val="24"/>
          <w:szCs w:val="24"/>
          <w:lang w:eastAsia="ru-RU"/>
        </w:rPr>
        <w:t>проступей</w:t>
      </w:r>
      <w:proofErr w:type="spellEnd"/>
      <w:r w:rsidRPr="005730DE">
        <w:rPr>
          <w:rFonts w:ascii="Times New Roman" w:eastAsia="Times New Roman" w:hAnsi="Times New Roman" w:cs="Times New Roman"/>
          <w:color w:val="000000"/>
          <w:sz w:val="24"/>
          <w:szCs w:val="24"/>
          <w:lang w:eastAsia="ru-RU"/>
        </w:rPr>
        <w:t xml:space="preserve"> их ступеней - не менее 0,2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Последний абзац - </w:t>
      </w:r>
      <w:hyperlink r:id="rId131"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32"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7.1.19 Наружные пожарные лестницы следует располагать на расстоянии между ними не более 150 м по периметру зданий (за исключением главного фасада).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3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7.1.20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 (кроме зданий кинотеатров, клубов, театров и спортивных сооружений):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 не более 165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не более 115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С3 - не более 80 чел.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7.1.21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16.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16</w:t>
      </w:r>
    </w:p>
    <w:tbl>
      <w:tblPr>
        <w:tblW w:w="5000" w:type="pct"/>
        <w:jc w:val="center"/>
        <w:tblCellMar>
          <w:left w:w="0" w:type="dxa"/>
          <w:right w:w="0" w:type="dxa"/>
        </w:tblCellMar>
        <w:tblLook w:val="04A0" w:firstRow="1" w:lastRow="0" w:firstColumn="1" w:lastColumn="0" w:noHBand="0" w:noVBand="1"/>
      </w:tblPr>
      <w:tblGrid>
        <w:gridCol w:w="4860"/>
        <w:gridCol w:w="1525"/>
        <w:gridCol w:w="1525"/>
        <w:gridCol w:w="1525"/>
      </w:tblGrid>
      <w:tr w:rsidR="005730DE" w:rsidRPr="005730DE" w:rsidTr="005730DE">
        <w:trPr>
          <w:trHeight w:val="20"/>
          <w:jc w:val="center"/>
        </w:trPr>
        <w:tc>
          <w:tcPr>
            <w:tcW w:w="25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4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7.1.22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w:t>
      </w:r>
      <w:proofErr w:type="gramStart"/>
      <w:r w:rsidRPr="005730DE">
        <w:rPr>
          <w:rFonts w:ascii="Times New Roman" w:eastAsia="Times New Roman" w:hAnsi="Times New Roman" w:cs="Times New Roman"/>
          <w:color w:val="000000"/>
          <w:sz w:val="24"/>
          <w:szCs w:val="24"/>
          <w:lang w:eastAsia="ru-RU"/>
        </w:rPr>
        <w:t>более указанного</w:t>
      </w:r>
      <w:proofErr w:type="gramEnd"/>
      <w:r w:rsidRPr="005730DE">
        <w:rPr>
          <w:rFonts w:ascii="Times New Roman" w:eastAsia="Times New Roman" w:hAnsi="Times New Roman" w:cs="Times New Roman"/>
          <w:color w:val="000000"/>
          <w:sz w:val="24"/>
          <w:szCs w:val="24"/>
          <w:lang w:eastAsia="ru-RU"/>
        </w:rPr>
        <w:t xml:space="preserve"> в таблице 17. Вместимость помещений, выходящих в тупиковый коридор или холл, должна быть не более 80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17</w:t>
      </w:r>
    </w:p>
    <w:tbl>
      <w:tblPr>
        <w:tblW w:w="5000" w:type="pct"/>
        <w:jc w:val="center"/>
        <w:tblCellMar>
          <w:left w:w="0" w:type="dxa"/>
          <w:right w:w="0" w:type="dxa"/>
        </w:tblCellMar>
        <w:tblLook w:val="04A0" w:firstRow="1" w:lastRow="0" w:firstColumn="1" w:lastColumn="0" w:noHBand="0" w:noVBand="1"/>
      </w:tblPr>
      <w:tblGrid>
        <w:gridCol w:w="3868"/>
        <w:gridCol w:w="1227"/>
        <w:gridCol w:w="1038"/>
        <w:gridCol w:w="1132"/>
        <w:gridCol w:w="1038"/>
        <w:gridCol w:w="1132"/>
      </w:tblGrid>
      <w:tr w:rsidR="005730DE" w:rsidRPr="005730DE" w:rsidTr="005730DE">
        <w:trPr>
          <w:trHeight w:val="20"/>
          <w:jc w:val="center"/>
        </w:trPr>
        <w:tc>
          <w:tcPr>
            <w:tcW w:w="20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900" w:type="pct"/>
            <w:gridSpan w:val="5"/>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Расстояния, м, при плотности людского потока при эвакуации *,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2</w:t>
            </w:r>
          </w:p>
        </w:tc>
        <w:tc>
          <w:tcPr>
            <w:tcW w:w="550" w:type="pct"/>
            <w:tcBorders>
              <w:top w:val="nil"/>
              <w:left w:val="nil"/>
              <w:bottom w:val="single" w:sz="6"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2 до 3</w:t>
            </w:r>
          </w:p>
        </w:tc>
        <w:tc>
          <w:tcPr>
            <w:tcW w:w="6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3 до 4</w:t>
            </w:r>
          </w:p>
        </w:tc>
        <w:tc>
          <w:tcPr>
            <w:tcW w:w="550" w:type="pct"/>
            <w:tcBorders>
              <w:top w:val="nil"/>
              <w:left w:val="nil"/>
              <w:bottom w:val="single" w:sz="6" w:space="0" w:color="auto"/>
              <w:right w:val="nil"/>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4 до 5</w:t>
            </w:r>
          </w:p>
        </w:tc>
        <w:tc>
          <w:tcPr>
            <w:tcW w:w="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Из помещений, расположенных между лестничными клетками или наружными выходами</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 Из помещений с выходами в тупиковый коридор или холл</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w:t>
            </w:r>
          </w:p>
        </w:tc>
      </w:tr>
      <w:tr w:rsidR="005730DE" w:rsidRPr="005730DE" w:rsidTr="005730DE">
        <w:trPr>
          <w:trHeight w:val="20"/>
          <w:jc w:val="center"/>
        </w:trPr>
        <w:tc>
          <w:tcPr>
            <w:tcW w:w="2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r>
      <w:tr w:rsidR="005730DE" w:rsidRPr="005730DE" w:rsidTr="005730DE">
        <w:trPr>
          <w:trHeight w:val="20"/>
          <w:jc w:val="center"/>
        </w:trPr>
        <w:tc>
          <w:tcPr>
            <w:tcW w:w="5000" w:type="pct"/>
            <w:gridSpan w:val="6"/>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before="120" w:after="120" w:line="20" w:lineRule="atLeast"/>
              <w:ind w:firstLine="284"/>
              <w:jc w:val="both"/>
              <w:rPr>
                <w:rFonts w:ascii="Arial" w:eastAsia="Times New Roman" w:hAnsi="Arial" w:cs="Arial"/>
                <w:sz w:val="20"/>
                <w:szCs w:val="20"/>
                <w:lang w:eastAsia="ru-RU"/>
              </w:rPr>
            </w:pPr>
            <w:proofErr w:type="gramStart"/>
            <w:r w:rsidRPr="005730DE">
              <w:rPr>
                <w:rFonts w:ascii="Times New Roman" w:eastAsia="Times New Roman" w:hAnsi="Times New Roman" w:cs="Times New Roman"/>
                <w:sz w:val="20"/>
                <w:szCs w:val="20"/>
                <w:lang w:eastAsia="ru-RU"/>
              </w:rPr>
              <w:t>* - Отношение числа эвакуирующихся из помещений к площади пути эвакуации.</w:t>
            </w:r>
            <w:proofErr w:type="gramEnd"/>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Приведенные в таблице 17 расстояния следует принимать для зданий: стационаров лечебных учреждений - по гр. 5. Для остальных общественных зданий плотность людского потока в коридоре определяется по проекту.</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lastRenderedPageBreak/>
        <w:t>7.1.23 Ширину эвакуационного выхода (двери) из залов без мест для зрителей следует определять по числу эвакуирующихся через выход людей согласно таблице 18, но не менее 1,2 м в залах вместимостью более 50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18</w:t>
      </w:r>
    </w:p>
    <w:tbl>
      <w:tblPr>
        <w:tblW w:w="5000" w:type="pct"/>
        <w:jc w:val="center"/>
        <w:tblCellMar>
          <w:left w:w="0" w:type="dxa"/>
          <w:right w:w="0" w:type="dxa"/>
        </w:tblCellMar>
        <w:tblLook w:val="04A0" w:firstRow="1" w:lastRow="0" w:firstColumn="1" w:lastColumn="0" w:noHBand="0" w:noVBand="1"/>
      </w:tblPr>
      <w:tblGrid>
        <w:gridCol w:w="4001"/>
        <w:gridCol w:w="1811"/>
        <w:gridCol w:w="1811"/>
        <w:gridCol w:w="1812"/>
      </w:tblGrid>
      <w:tr w:rsidR="005730DE" w:rsidRPr="005730DE" w:rsidTr="005730DE">
        <w:trPr>
          <w:trHeight w:val="20"/>
          <w:jc w:val="center"/>
        </w:trPr>
        <w:tc>
          <w:tcPr>
            <w:tcW w:w="21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5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эвакуационного выхода (двери)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125</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7.1.24</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расчета путей эвакуации число людей, одновременно находящихся в демонстрационном зале, следует принимать по числу мест в зале.</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7.1.25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7.1.26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помещениях, рассчитанных на единовременное пребывание в нем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7.1.27</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7.1.28 </w:t>
      </w:r>
      <w:hyperlink r:id="rId134"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7.1.29</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падения людей.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Абзац второй </w:t>
      </w:r>
      <w:hyperlink r:id="rId135"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7.1.30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лестничные клетки следует предусматривать незадымляемыми.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Одна из двух лестничных клеток (или 50% лестничных клеток при большем их числе) должна быть незадымляемой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Расстояние в осях между дверями поэтажных выходов и входов в лестничные клетки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Остальные лестничные клетки следует проектировать незадымляемыми типа Н</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или Н3.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3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7.1.31 </w:t>
      </w:r>
      <w:hyperlink r:id="rId137"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7.1.32 </w:t>
      </w:r>
      <w:hyperlink r:id="rId138"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7.1.33 </w:t>
      </w:r>
      <w:hyperlink r:id="rId139"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7.1.34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внутренние стены и перегородки (в том числе из </w:t>
      </w:r>
      <w:proofErr w:type="spellStart"/>
      <w:r w:rsidRPr="005730DE">
        <w:rPr>
          <w:rFonts w:ascii="Times New Roman" w:eastAsia="Times New Roman" w:hAnsi="Times New Roman" w:cs="Times New Roman"/>
          <w:color w:val="000000"/>
          <w:sz w:val="24"/>
          <w:szCs w:val="24"/>
          <w:lang w:eastAsia="ru-RU"/>
        </w:rPr>
        <w:t>светопрозрачных</w:t>
      </w:r>
      <w:proofErr w:type="spellEnd"/>
      <w:r w:rsidRPr="005730DE">
        <w:rPr>
          <w:rFonts w:ascii="Times New Roman" w:eastAsia="Times New Roman" w:hAnsi="Times New Roman" w:cs="Times New Roman"/>
          <w:color w:val="000000"/>
          <w:sz w:val="24"/>
          <w:szCs w:val="24"/>
          <w:lang w:eastAsia="ru-RU"/>
        </w:rPr>
        <w:t xml:space="preserve"> материалов), отделяющие пути эвакуации, следует предусматривать из негорючих материалов с пределом огнестойкости не менее (R)EI 45.</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4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32" w:name="i327841"/>
      <w:r w:rsidRPr="005730DE">
        <w:rPr>
          <w:rFonts w:ascii="Times New Roman" w:eastAsia="Times New Roman" w:hAnsi="Times New Roman" w:cs="Times New Roman"/>
          <w:b/>
          <w:bCs/>
          <w:color w:val="000000"/>
          <w:sz w:val="24"/>
          <w:szCs w:val="24"/>
          <w:lang w:eastAsia="ru-RU"/>
        </w:rPr>
        <w:t>7.2 </w:t>
      </w:r>
      <w:bookmarkEnd w:id="32"/>
      <w:r w:rsidRPr="005730DE">
        <w:rPr>
          <w:rFonts w:ascii="Arial" w:eastAsia="Times New Roman" w:hAnsi="Arial" w:cs="Arial"/>
          <w:b/>
          <w:bCs/>
          <w:color w:val="000000"/>
          <w:sz w:val="24"/>
          <w:szCs w:val="24"/>
          <w:lang w:eastAsia="ru-RU"/>
        </w:rPr>
        <w:t>Здания организаций торговли (Ф3.1)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4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color w:val="000000"/>
          <w:sz w:val="24"/>
          <w:szCs w:val="24"/>
          <w:lang w:eastAsia="ru-RU"/>
        </w:rPr>
        <w:t>7.2.1 В зданиях предприятий розничной торговли I и II степеней огнестойкости лестница с первого до второго или с цокольного до первого этажа может быть открытой при отсутствии вестибюля, предусмотренного </w:t>
      </w:r>
      <w:hyperlink r:id="rId142" w:anchor="i187967" w:tooltip="В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 " w:history="1">
        <w:r w:rsidRPr="005730DE">
          <w:rPr>
            <w:rFonts w:ascii="Times New Roman" w:eastAsia="Times New Roman" w:hAnsi="Times New Roman" w:cs="Times New Roman"/>
            <w:b/>
            <w:bCs/>
            <w:color w:val="0000FF"/>
            <w:sz w:val="21"/>
            <w:szCs w:val="21"/>
            <w:u w:val="single"/>
            <w:lang w:eastAsia="ru-RU"/>
          </w:rPr>
          <w:t>п. 5.3.15</w:t>
        </w:r>
      </w:hyperlink>
      <w:r w:rsidRPr="005730DE">
        <w:rPr>
          <w:rFonts w:ascii="Times New Roman" w:eastAsia="Times New Roman" w:hAnsi="Times New Roman" w:cs="Times New Roman"/>
          <w:color w:val="000000"/>
          <w:sz w:val="24"/>
          <w:szCs w:val="24"/>
          <w:lang w:eastAsia="ru-RU"/>
        </w:rPr>
        <w:t xml:space="preserve">. При этом эти лестницы или </w:t>
      </w:r>
      <w:r w:rsidRPr="005730DE">
        <w:rPr>
          <w:rFonts w:ascii="Times New Roman" w:eastAsia="Times New Roman" w:hAnsi="Times New Roman" w:cs="Times New Roman"/>
          <w:color w:val="000000"/>
          <w:sz w:val="24"/>
          <w:szCs w:val="24"/>
          <w:lang w:eastAsia="ru-RU"/>
        </w:rPr>
        <w:lastRenderedPageBreak/>
        <w:t>пандусы для предприятий розничной торговли можно учитывать в расчете путей эвакуации только для половины количества покупателей, находящихся в соответствующем торговом зале, а для эвакуации</w:t>
      </w:r>
      <w:proofErr w:type="gramEnd"/>
      <w:r w:rsidRPr="005730DE">
        <w:rPr>
          <w:rFonts w:ascii="Times New Roman" w:eastAsia="Times New Roman" w:hAnsi="Times New Roman" w:cs="Times New Roman"/>
          <w:color w:val="000000"/>
          <w:sz w:val="24"/>
          <w:szCs w:val="24"/>
          <w:lang w:eastAsia="ru-RU"/>
        </w:rPr>
        <w:t xml:space="preserve"> остальных покупателей следует предусматривать не менее двух закрытых лестничных клеток. Длину открытой лестницы (или пандуса) следует включать в расстояние от наиболее удаленной точки пола до эвакуационного выхода наружу, но ее площадь не включается в площадь основных эвакуационных проходов.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7.2.2 Наибольшее расстояние от любой точки торговых залов различного объема до ближайшего эвакуационного выхода следует принимать по таблице 19.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bookmarkStart w:id="33" w:name="i332251"/>
      <w:r w:rsidRPr="005730DE">
        <w:rPr>
          <w:rFonts w:ascii="Times New Roman" w:eastAsia="Times New Roman" w:hAnsi="Times New Roman" w:cs="Times New Roman"/>
          <w:b/>
          <w:bCs/>
          <w:color w:val="000000"/>
          <w:sz w:val="24"/>
          <w:szCs w:val="24"/>
          <w:lang w:eastAsia="ru-RU"/>
        </w:rPr>
        <w:t>Таблица 19</w:t>
      </w:r>
      <w:bookmarkEnd w:id="33"/>
    </w:p>
    <w:tbl>
      <w:tblPr>
        <w:tblW w:w="5000" w:type="pct"/>
        <w:jc w:val="center"/>
        <w:tblCellMar>
          <w:left w:w="0" w:type="dxa"/>
          <w:right w:w="0" w:type="dxa"/>
        </w:tblCellMar>
        <w:tblLook w:val="04A0" w:firstRow="1" w:lastRow="0" w:firstColumn="1" w:lastColumn="0" w:noHBand="0" w:noVBand="1"/>
      </w:tblPr>
      <w:tblGrid>
        <w:gridCol w:w="3145"/>
        <w:gridCol w:w="3145"/>
        <w:gridCol w:w="1048"/>
        <w:gridCol w:w="1048"/>
        <w:gridCol w:w="1049"/>
      </w:tblGrid>
      <w:tr w:rsidR="005730DE" w:rsidRPr="005730DE" w:rsidTr="005730DE">
        <w:trPr>
          <w:trHeight w:val="20"/>
          <w:jc w:val="center"/>
        </w:trPr>
        <w:tc>
          <w:tcPr>
            <w:tcW w:w="16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Площадь основных эвакуационных проходов, % площади зала</w:t>
            </w:r>
          </w:p>
        </w:tc>
        <w:tc>
          <w:tcPr>
            <w:tcW w:w="16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165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16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менее 25</w:t>
            </w:r>
          </w:p>
        </w:tc>
        <w:tc>
          <w:tcPr>
            <w:tcW w:w="1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16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Менее 25</w:t>
            </w:r>
          </w:p>
        </w:tc>
        <w:tc>
          <w:tcPr>
            <w:tcW w:w="1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7.2.3 Ширину эвакуационного выхода (двери) из торговых залов следует определять по числу эвакуирующихся через выход людей согласно таблице 20, но не менее 1,2 м в залах вместимостью более 50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20</w:t>
      </w:r>
    </w:p>
    <w:tbl>
      <w:tblPr>
        <w:tblW w:w="5000" w:type="pct"/>
        <w:jc w:val="center"/>
        <w:tblCellMar>
          <w:left w:w="0" w:type="dxa"/>
          <w:right w:w="0" w:type="dxa"/>
        </w:tblCellMar>
        <w:tblLook w:val="04A0" w:firstRow="1" w:lastRow="0" w:firstColumn="1" w:lastColumn="0" w:noHBand="0" w:noVBand="1"/>
      </w:tblPr>
      <w:tblGrid>
        <w:gridCol w:w="2889"/>
        <w:gridCol w:w="2889"/>
        <w:gridCol w:w="1155"/>
        <w:gridCol w:w="1155"/>
        <w:gridCol w:w="1347"/>
      </w:tblGrid>
      <w:tr w:rsidR="005730DE" w:rsidRPr="005730DE" w:rsidTr="005730DE">
        <w:trPr>
          <w:trHeight w:val="20"/>
          <w:jc w:val="center"/>
        </w:trPr>
        <w:tc>
          <w:tcPr>
            <w:tcW w:w="15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Площадь эвакуационных проходов в торговом зале</w:t>
            </w:r>
          </w:p>
        </w:tc>
        <w:tc>
          <w:tcPr>
            <w:tcW w:w="15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19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эвакуационного выхода (двери)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15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 и более площади зала</w:t>
            </w:r>
          </w:p>
        </w:tc>
        <w:tc>
          <w:tcPr>
            <w:tcW w:w="15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165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220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275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5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15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Менее 25% площади зала</w:t>
            </w:r>
          </w:p>
        </w:tc>
        <w:tc>
          <w:tcPr>
            <w:tcW w:w="15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5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5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5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7.2.4 Ширина основных эвакуационных проходов в торговом зале должна быть не менее,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1.4 - при торговой площади до 100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1,6 - при торговой площади св.100 до 150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2 - при торговой площади св. 150 до 400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2,5 - при торговой площади св. 400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Площадь проходов между турникетами, кабинами контролеров-кассиров и проходов с наружной стороны торгового зала вдоль расчетного узла в площадь основных эвакуационных проходов не включается.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7.2.5</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расчета путей эвакуации число покупателей, одновременно находящихся в торговом зале, следует принимать из расчета на одного человека: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для магазинов - 3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площади торгового зала, включая площадь, занятую оборудованием;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для рынков - 1,6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торгового зала рыночной торговли.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7.2.6</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 xml:space="preserve">ри расчете эвакуационных выходов в зданиях предприятий розничной торговли допускается учитывать служебные лестничные клетки и выходы из здания, связанные с залом непосредственно или прямым проходом (коридором) при условии, что расстояние </w:t>
      </w:r>
      <w:r w:rsidRPr="005730DE">
        <w:rPr>
          <w:rFonts w:ascii="Times New Roman" w:eastAsia="Times New Roman" w:hAnsi="Times New Roman" w:cs="Times New Roman"/>
          <w:color w:val="000000"/>
          <w:sz w:val="24"/>
          <w:szCs w:val="24"/>
          <w:lang w:eastAsia="ru-RU"/>
        </w:rPr>
        <w:lastRenderedPageBreak/>
        <w:t>от наиболее удаленной точки торгового зала до ближайшей служебной лестницы или выхода из здания не более указанного в </w:t>
      </w:r>
      <w:hyperlink r:id="rId143" w:anchor="i332251" w:tooltip="Наибольшее расстояние от любой точки торговых залов различного объема до ближайшего эвакуационного выхода" w:history="1">
        <w:r w:rsidRPr="005730DE">
          <w:rPr>
            <w:rFonts w:ascii="Times New Roman" w:eastAsia="Times New Roman" w:hAnsi="Times New Roman" w:cs="Times New Roman"/>
            <w:b/>
            <w:bCs/>
            <w:color w:val="0000FF"/>
            <w:sz w:val="21"/>
            <w:szCs w:val="21"/>
            <w:u w:val="single"/>
            <w:lang w:eastAsia="ru-RU"/>
          </w:rPr>
          <w:t>таблице 19</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Устройство эвакуационных выходов через разгрузочные помещения не допускается.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7.2.7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одноэтажных зданиях предприятий розничной торговли торговой площадью до 150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размещаемых в сельских населенных пунктах, допускается использовать в качестве второго выхода из торгового зала выход через группу неторговых помещений, исключая кладовые.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7.2.8 Входы и лестницы для обслуживающего персонала должны быть отдельными от входов и лестниц для покупателей магазинов расчетной площадью более 200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Входы в кладовые и другие неторговые помещения следует располагать со стороны производственных групп помещений. В предприятиях торговой площадью до 250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допускается предусматривать дополнительные выходы в торговый зал для подачи товаров из кладовых, смежных с торговым залом.</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34" w:name="i345997"/>
      <w:r w:rsidRPr="005730DE">
        <w:rPr>
          <w:rFonts w:ascii="Times New Roman" w:eastAsia="Times New Roman" w:hAnsi="Times New Roman" w:cs="Times New Roman"/>
          <w:b/>
          <w:bCs/>
          <w:color w:val="000000"/>
          <w:sz w:val="24"/>
          <w:szCs w:val="24"/>
          <w:lang w:eastAsia="ru-RU"/>
        </w:rPr>
        <w:t>7.3 </w:t>
      </w:r>
      <w:bookmarkEnd w:id="34"/>
      <w:r w:rsidRPr="005730DE">
        <w:rPr>
          <w:rFonts w:ascii="Arial" w:eastAsia="Times New Roman" w:hAnsi="Arial" w:cs="Arial"/>
          <w:b/>
          <w:bCs/>
          <w:color w:val="000000"/>
          <w:sz w:val="24"/>
          <w:szCs w:val="24"/>
          <w:lang w:eastAsia="ru-RU"/>
        </w:rPr>
        <w:t>Здания организаций общественного питания (Ф3.2)</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4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7.3.1 В зданиях I и II степеней огнестойкости лестница с первого до второго или с цокольного до первого этажа может быть открытой и при отсутствии вестибюля, предусмотренного </w:t>
      </w:r>
      <w:hyperlink r:id="rId145" w:anchor="i187967" w:tooltip="В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 " w:history="1">
        <w:r w:rsidRPr="005730DE">
          <w:rPr>
            <w:rFonts w:ascii="Times New Roman" w:eastAsia="Times New Roman" w:hAnsi="Times New Roman" w:cs="Times New Roman"/>
            <w:b/>
            <w:bCs/>
            <w:color w:val="0000FF"/>
            <w:sz w:val="21"/>
            <w:szCs w:val="21"/>
            <w:u w:val="single"/>
            <w:lang w:eastAsia="ru-RU"/>
          </w:rPr>
          <w:t>п. 5.3.15</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7.3.2 Наибольшее расстояние от любой точки обеденных залов различного объема до ближайшего эвакуационного выхода следует принимать по таблице 21. Площадь каждого основного прохода должна определяться из расчета не менее 0,2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xml:space="preserve"> на каждого эвакуирующегося по нему человека.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bookmarkStart w:id="35" w:name="i357998"/>
      <w:r w:rsidRPr="005730DE">
        <w:rPr>
          <w:rFonts w:ascii="Times New Roman" w:eastAsia="Times New Roman" w:hAnsi="Times New Roman" w:cs="Times New Roman"/>
          <w:b/>
          <w:bCs/>
          <w:color w:val="000000"/>
          <w:sz w:val="24"/>
          <w:szCs w:val="24"/>
          <w:lang w:eastAsia="ru-RU"/>
        </w:rPr>
        <w:t>Таблица 21</w:t>
      </w:r>
      <w:bookmarkEnd w:id="35"/>
    </w:p>
    <w:tbl>
      <w:tblPr>
        <w:tblW w:w="5000" w:type="pct"/>
        <w:jc w:val="center"/>
        <w:tblCellMar>
          <w:left w:w="0" w:type="dxa"/>
          <w:right w:w="0" w:type="dxa"/>
        </w:tblCellMar>
        <w:tblLook w:val="04A0" w:firstRow="1" w:lastRow="0" w:firstColumn="1" w:lastColumn="0" w:noHBand="0" w:noVBand="1"/>
      </w:tblPr>
      <w:tblGrid>
        <w:gridCol w:w="4860"/>
        <w:gridCol w:w="1525"/>
        <w:gridCol w:w="1525"/>
        <w:gridCol w:w="1525"/>
      </w:tblGrid>
      <w:tr w:rsidR="005730DE" w:rsidRPr="005730DE" w:rsidTr="005730DE">
        <w:trPr>
          <w:trHeight w:val="20"/>
          <w:jc w:val="center"/>
        </w:trPr>
        <w:tc>
          <w:tcPr>
            <w:tcW w:w="25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4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xml:space="preserve"> ,С3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7.3.3 Ширину эвакуационного выхода (двери) из обеденных залов следует определять по числу эвакуирующихся согласно таблице 22, но не менее 1,2 м в залах вместимостью более 50 чел. Плотность потока в каждом основном проходе должна составлять не более 5 чел./м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22</w:t>
      </w:r>
    </w:p>
    <w:tbl>
      <w:tblPr>
        <w:tblW w:w="5000" w:type="pct"/>
        <w:jc w:val="center"/>
        <w:tblCellMar>
          <w:left w:w="0" w:type="dxa"/>
          <w:right w:w="0" w:type="dxa"/>
        </w:tblCellMar>
        <w:tblLook w:val="04A0" w:firstRow="1" w:lastRow="0" w:firstColumn="1" w:lastColumn="0" w:noHBand="0" w:noVBand="1"/>
      </w:tblPr>
      <w:tblGrid>
        <w:gridCol w:w="4001"/>
        <w:gridCol w:w="1811"/>
        <w:gridCol w:w="1811"/>
        <w:gridCol w:w="1812"/>
      </w:tblGrid>
      <w:tr w:rsidR="005730DE" w:rsidRPr="005730DE" w:rsidTr="005730DE">
        <w:trPr>
          <w:trHeight w:val="20"/>
          <w:jc w:val="center"/>
        </w:trPr>
        <w:tc>
          <w:tcPr>
            <w:tcW w:w="21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5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эвакуационного выхода (двери)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165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220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275</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7.3.4</w:t>
      </w:r>
      <w:proofErr w:type="gramStart"/>
      <w:r w:rsidRPr="005730DE">
        <w:rPr>
          <w:rFonts w:ascii="Times New Roman" w:eastAsia="Times New Roman" w:hAnsi="Times New Roman" w:cs="Times New Roman"/>
          <w:color w:val="000000"/>
          <w:sz w:val="24"/>
          <w:szCs w:val="24"/>
          <w:lang w:eastAsia="ru-RU"/>
        </w:rPr>
        <w:t> П</w:t>
      </w:r>
      <w:proofErr w:type="gramEnd"/>
      <w:r w:rsidRPr="005730DE">
        <w:rPr>
          <w:rFonts w:ascii="Times New Roman" w:eastAsia="Times New Roman" w:hAnsi="Times New Roman" w:cs="Times New Roman"/>
          <w:color w:val="000000"/>
          <w:sz w:val="24"/>
          <w:szCs w:val="24"/>
          <w:lang w:eastAsia="ru-RU"/>
        </w:rPr>
        <w:t>ри расчете параметров эвакуационных выходов в зданиях организаций общественного питания допускается учитывать служебные лестничные клетки и выходы из здания, связанные с залом непосредственно или прямым проходом (коридором), при условии, что расстояние от наиболее удаленной точки зала до ближайшей служебной лестницы или выхода из здания не более указанного в </w:t>
      </w:r>
      <w:hyperlink r:id="rId146" w:anchor="i357998" w:tooltip="Наибольшее расстояние от любой точки обеденных залов различного объема до ближайшего эвакуационного выхода" w:history="1">
        <w:r w:rsidRPr="005730DE">
          <w:rPr>
            <w:rFonts w:ascii="Times New Roman" w:eastAsia="Times New Roman" w:hAnsi="Times New Roman" w:cs="Times New Roman"/>
            <w:b/>
            <w:bCs/>
            <w:color w:val="0000FF"/>
            <w:sz w:val="21"/>
            <w:szCs w:val="21"/>
            <w:u w:val="single"/>
            <w:lang w:eastAsia="ru-RU"/>
          </w:rPr>
          <w:t>таблице 21</w:t>
        </w:r>
      </w:hyperlink>
      <w:r w:rsidRPr="005730DE">
        <w:rPr>
          <w:rFonts w:ascii="Times New Roman" w:eastAsia="Times New Roman" w:hAnsi="Times New Roman" w:cs="Times New Roman"/>
          <w:color w:val="000000"/>
          <w:sz w:val="24"/>
          <w:szCs w:val="24"/>
          <w:lang w:eastAsia="ru-RU"/>
        </w:rPr>
        <w:t> и вместимость зала составляет не более 100 мест.</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Устройство эвакуационных выходов через разгрузочные помещения не допускается.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4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7.3.5</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определения параметров путей эвакуации и показателей пожарной опасности декоративно-отделочных, облицовочных материалов и покрытий полов в зальных помещениях зданий организаций общественного питания вместимость данных помещений следует принимать из расчета количества посадочных мест, а при организации внутри указанных помещений танцевальных площадок - из расчета на одного человека 2 м площади зала, включая площадь, занятую оборудованием.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48"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4"/>
            <w:szCs w:val="24"/>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36" w:name="i364616"/>
      <w:r w:rsidRPr="005730DE">
        <w:rPr>
          <w:rFonts w:ascii="Times New Roman" w:eastAsia="Times New Roman" w:hAnsi="Times New Roman" w:cs="Times New Roman"/>
          <w:b/>
          <w:bCs/>
          <w:color w:val="000000"/>
          <w:sz w:val="24"/>
          <w:szCs w:val="24"/>
          <w:lang w:eastAsia="ru-RU"/>
        </w:rPr>
        <w:t>7.4 Вокзалы (Ф3.3)</w:t>
      </w:r>
      <w:bookmarkEnd w:id="36"/>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7.4.1</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вокзалов естественное освещение через окна в наружных стенах должны иметь не менее 50% лестничных клеток, предназначенных для эвакуации. Лестницы без естественного освещения должны быть незадымляемыми типов Н</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или Н3.</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7.4.2 Гостиницы, размещаемые в зданиях вокзалов, должны иметь самостоятельные пути эвакуации.</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7.4.3 Выходы из 50% лестничных клеток, а также коридоров зданий вокзалов в объединенный пассажирский зал, имеющий выходы непосредственно наружу, на наружную открытую эстакаду или на платформу, считаются эвакуационными.</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37" w:name="i375920"/>
      <w:r w:rsidRPr="005730DE">
        <w:rPr>
          <w:rFonts w:ascii="Times New Roman" w:eastAsia="Times New Roman" w:hAnsi="Times New Roman" w:cs="Times New Roman"/>
          <w:b/>
          <w:bCs/>
          <w:color w:val="000000"/>
          <w:sz w:val="24"/>
          <w:szCs w:val="24"/>
          <w:lang w:eastAsia="ru-RU"/>
        </w:rPr>
        <w:t>7.5 Поликлиники и амбулатории (Ф3.4)</w:t>
      </w:r>
      <w:bookmarkEnd w:id="37"/>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7.5.1 Ширина лестничного марша независимо от числа мест должна быть не менее 1,35 м. Допускается предусматривать ширину не менее 1,2 м для лестничных маршей, ведущих в помещения, не предназначенные для пребывания или посещения больных. При этом если данные помещения предназначены для одновременного пребывания не более 5 человек, лестничный марш допускается выполнять шириной не менее 0,9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7.5.2</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устройстве в лестничной клетке только верхнего освещения в дополнение к требованиям </w:t>
      </w:r>
      <w:hyperlink r:id="rId149" w:anchor="i318073" w:tooltip="Лестничные клетки следует проектировать с естественным освещением через проемы в наружных стенах (кроме лестниц подвалов)." w:history="1">
        <w:r w:rsidRPr="005730DE">
          <w:rPr>
            <w:rFonts w:ascii="Times New Roman" w:eastAsia="Times New Roman" w:hAnsi="Times New Roman" w:cs="Times New Roman"/>
            <w:b/>
            <w:bCs/>
            <w:color w:val="0000FF"/>
            <w:sz w:val="21"/>
            <w:szCs w:val="21"/>
            <w:u w:val="single"/>
            <w:lang w:eastAsia="ru-RU"/>
          </w:rPr>
          <w:t>п. 7.1.15</w:t>
        </w:r>
      </w:hyperlink>
      <w:r w:rsidRPr="005730DE">
        <w:rPr>
          <w:rFonts w:ascii="Times New Roman" w:eastAsia="Times New Roman" w:hAnsi="Times New Roman" w:cs="Times New Roman"/>
          <w:color w:val="000000"/>
          <w:sz w:val="24"/>
          <w:szCs w:val="24"/>
          <w:lang w:eastAsia="ru-RU"/>
        </w:rPr>
        <w:t> в зданиях стационаров лечебных учреждений должно быть предусмотрено автоматическое открывание фонарей лестничных клеток при пожаре.</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7.5.3</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стационарах лечебных учреждений открытые лестницы в расчет эвакуации людей при пожаре не включаются.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7.5.4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палатных корпусах лечебных учреждений коридоры следует разделять противопожарными перегородками 2-го типа с расстоянием между ними не более 42 м.</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38" w:name="i381897"/>
      <w:r w:rsidRPr="005730DE">
        <w:rPr>
          <w:rFonts w:ascii="Times New Roman" w:eastAsia="Times New Roman" w:hAnsi="Times New Roman" w:cs="Times New Roman"/>
          <w:b/>
          <w:bCs/>
          <w:color w:val="000000"/>
          <w:sz w:val="24"/>
          <w:szCs w:val="24"/>
          <w:lang w:eastAsia="ru-RU"/>
        </w:rPr>
        <w:t>7.6 </w:t>
      </w:r>
      <w:bookmarkEnd w:id="38"/>
      <w:r w:rsidRPr="005730DE">
        <w:rPr>
          <w:rFonts w:ascii="Arial" w:eastAsia="Times New Roman" w:hAnsi="Arial" w:cs="Arial"/>
          <w:b/>
          <w:bCs/>
          <w:color w:val="000000"/>
          <w:sz w:val="24"/>
          <w:szCs w:val="24"/>
          <w:lang w:eastAsia="ru-RU"/>
        </w:rPr>
        <w:t>Помещения для посетителей организаций бытового и коммунального обслуживания (почт, сберегательных касс, транспортных агентств, юридических консультаций, нотариальных контор, прачечных, ателье по пошиву и ремонту обуви и одежды, химической чистки, похоронных бюро, парикмахерских и других подобных учреждений)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5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7.6.1</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определения параметров путей эвакуации число посетителей предприятий бытового обслуживания, одновременно находящихся в помещении для посетителей, следует принимать из расчета на одного человека 1,35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площади помещения для посетителей, включая площадь, занятую оборудованием.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hyperlink r:id="rId15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7.6.2 Входы и лестницы для обслуживающего персонала должны быть отдельными от входов и лестниц для посетителей предприятий бытового обслуживания расчетной площадью более 200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Входы в кладовые и другие неторговые помещения следует располагать со стороны производственных групп помещений.</w:t>
      </w:r>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39" w:name="i396632"/>
      <w:r w:rsidRPr="005730DE">
        <w:rPr>
          <w:rFonts w:ascii="Times New Roman" w:eastAsia="Times New Roman" w:hAnsi="Times New Roman" w:cs="Times New Roman"/>
          <w:b/>
          <w:bCs/>
          <w:color w:val="000000"/>
          <w:kern w:val="36"/>
          <w:sz w:val="24"/>
          <w:szCs w:val="24"/>
          <w:lang w:eastAsia="ru-RU"/>
        </w:rPr>
        <w:lastRenderedPageBreak/>
        <w:t>8 Учебные заведения, научные и проектные организации, учреждения управления (класс Ф</w:t>
      </w:r>
      <w:proofErr w:type="gramStart"/>
      <w:r w:rsidRPr="005730DE">
        <w:rPr>
          <w:rFonts w:ascii="Times New Roman" w:eastAsia="Times New Roman" w:hAnsi="Times New Roman" w:cs="Times New Roman"/>
          <w:b/>
          <w:bCs/>
          <w:color w:val="000000"/>
          <w:kern w:val="36"/>
          <w:sz w:val="24"/>
          <w:szCs w:val="24"/>
          <w:lang w:eastAsia="ru-RU"/>
        </w:rPr>
        <w:t>4</w:t>
      </w:r>
      <w:proofErr w:type="gramEnd"/>
      <w:r w:rsidRPr="005730DE">
        <w:rPr>
          <w:rFonts w:ascii="Times New Roman" w:eastAsia="Times New Roman" w:hAnsi="Times New Roman" w:cs="Times New Roman"/>
          <w:b/>
          <w:bCs/>
          <w:color w:val="000000"/>
          <w:kern w:val="36"/>
          <w:sz w:val="24"/>
          <w:szCs w:val="24"/>
          <w:lang w:eastAsia="ru-RU"/>
        </w:rPr>
        <w:t>)</w:t>
      </w:r>
      <w:bookmarkEnd w:id="39"/>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40" w:name="i406766"/>
      <w:r w:rsidRPr="005730DE">
        <w:rPr>
          <w:rFonts w:ascii="Times New Roman" w:eastAsia="Times New Roman" w:hAnsi="Times New Roman" w:cs="Times New Roman"/>
          <w:b/>
          <w:bCs/>
          <w:color w:val="000000"/>
          <w:sz w:val="24"/>
          <w:szCs w:val="24"/>
          <w:lang w:eastAsia="ru-RU"/>
        </w:rPr>
        <w:t>8.1 Общие положения</w:t>
      </w:r>
      <w:bookmarkEnd w:id="40"/>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41" w:name="i416915"/>
      <w:r w:rsidRPr="005730DE">
        <w:rPr>
          <w:rFonts w:ascii="Times New Roman" w:eastAsia="Times New Roman" w:hAnsi="Times New Roman" w:cs="Times New Roman"/>
          <w:b/>
          <w:bCs/>
          <w:color w:val="000000"/>
          <w:sz w:val="24"/>
          <w:szCs w:val="24"/>
          <w:lang w:eastAsia="ru-RU"/>
        </w:rPr>
        <w:t>8.1.1</w:t>
      </w:r>
      <w:bookmarkEnd w:id="41"/>
      <w:r w:rsidRPr="005730DE">
        <w:rPr>
          <w:rFonts w:ascii="Times New Roman" w:eastAsia="Times New Roman" w:hAnsi="Times New Roman" w:cs="Times New Roman"/>
          <w:color w:val="000000"/>
          <w:sz w:val="24"/>
          <w:szCs w:val="24"/>
          <w:lang w:eastAsia="ru-RU"/>
        </w:rPr>
        <w:t> 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w:t>
      </w:r>
      <w:proofErr w:type="gramStart"/>
      <w:r w:rsidRPr="005730DE">
        <w:rPr>
          <w:rFonts w:ascii="Times New Roman" w:eastAsia="Times New Roman" w:hAnsi="Times New Roman" w:cs="Times New Roman"/>
          <w:color w:val="000000"/>
          <w:sz w:val="24"/>
          <w:szCs w:val="24"/>
          <w:lang w:eastAsia="ru-RU"/>
        </w:rPr>
        <w:t>х-</w:t>
      </w:r>
      <w:proofErr w:type="gramEnd"/>
      <w:r w:rsidRPr="005730DE">
        <w:rPr>
          <w:rFonts w:ascii="Times New Roman" w:eastAsia="Times New Roman" w:hAnsi="Times New Roman" w:cs="Times New Roman"/>
          <w:color w:val="000000"/>
          <w:sz w:val="24"/>
          <w:szCs w:val="24"/>
          <w:lang w:eastAsia="ru-RU"/>
        </w:rPr>
        <w:t xml:space="preserve"> и </w:t>
      </w:r>
      <w:proofErr w:type="spellStart"/>
      <w:r w:rsidRPr="005730DE">
        <w:rPr>
          <w:rFonts w:ascii="Times New Roman" w:eastAsia="Times New Roman" w:hAnsi="Times New Roman" w:cs="Times New Roman"/>
          <w:color w:val="000000"/>
          <w:sz w:val="24"/>
          <w:szCs w:val="24"/>
          <w:lang w:eastAsia="ru-RU"/>
        </w:rPr>
        <w:t>трехмаршевых</w:t>
      </w:r>
      <w:proofErr w:type="spellEnd"/>
      <w:r w:rsidRPr="005730DE">
        <w:rPr>
          <w:rFonts w:ascii="Times New Roman" w:eastAsia="Times New Roman" w:hAnsi="Times New Roman" w:cs="Times New Roman"/>
          <w:color w:val="000000"/>
          <w:sz w:val="24"/>
          <w:szCs w:val="24"/>
          <w:lang w:eastAsia="ru-RU"/>
        </w:rPr>
        <w:t xml:space="preserve"> лестниц в пределах первого этажа допускается не более 18 подъемов.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8.1.2 Лестничные марши и площадки должны иметь ограждения с поручнями.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8.1.3</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еред наружной дверью (эвакуационным выходом) должна быть горизонтальная входная площадка с глубиной не менее 1,5 ширины полотна наружной двери.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Наружные лестницы (или их части) и площадки высотой от уровня тротуара более 0,45 м при входах в здания в зависимости от назначения и местных условий должны иметь ограждения.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8.1.4 Уклон маршей лестниц в надземных этажах следует принимать не более 1:2.</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Уклон маршей лестниц, ведущих в подвальные и цокольные этажи, на чердак, а также лестниц в надземных этажах, не предназначенных для эвакуации людей, допускается принимать 1:1,5. Уклон пандусов на путях передвижения людей следует принимать не более: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внутри здания, сооружения - 1:6</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снаружи - 1:8</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путях передвижения инвалидов на колясках внутри и снаружи здания - 1:12</w:t>
      </w:r>
    </w:p>
    <w:p w:rsidR="005730DE" w:rsidRPr="005730DE" w:rsidRDefault="005730DE" w:rsidP="005730DE">
      <w:pPr>
        <w:spacing w:before="120" w:after="120" w:line="240" w:lineRule="auto"/>
        <w:ind w:firstLine="284"/>
        <w:jc w:val="both"/>
        <w:rPr>
          <w:rFonts w:ascii="Times New Roman" w:eastAsia="Times New Roman" w:hAnsi="Times New Roman" w:cs="Times New Roman"/>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Требования настоящего пункта и </w:t>
      </w:r>
      <w:hyperlink r:id="rId152" w:anchor="i416915" w:tooltip="Число подъемов в одном марше между площадками (за исключением криволинейных лестниц) должно быть не менее 3 и не более 16. В одномаршевых лестницах, а также в одном марше двух- и трехмаршевых лестниц в пределах первого этажа доп " w:history="1">
        <w:r w:rsidRPr="005730DE">
          <w:rPr>
            <w:rFonts w:ascii="Times New Roman" w:eastAsia="Times New Roman" w:hAnsi="Times New Roman" w:cs="Times New Roman"/>
            <w:b/>
            <w:bCs/>
            <w:color w:val="0000FF"/>
            <w:sz w:val="21"/>
            <w:szCs w:val="21"/>
            <w:u w:val="single"/>
            <w:lang w:eastAsia="ru-RU"/>
          </w:rPr>
          <w:t>п. 8.1.1</w:t>
        </w:r>
      </w:hyperlink>
      <w:r w:rsidRPr="005730DE">
        <w:rPr>
          <w:rFonts w:ascii="Times New Roman" w:eastAsia="Times New Roman" w:hAnsi="Times New Roman" w:cs="Times New Roman"/>
          <w:color w:val="000000"/>
          <w:sz w:val="20"/>
          <w:szCs w:val="20"/>
          <w:lang w:eastAsia="ru-RU"/>
        </w:rPr>
        <w:t> не распространяются на проектирование проходов со ступенями между рядами ме</w:t>
      </w:r>
      <w:proofErr w:type="gramStart"/>
      <w:r w:rsidRPr="005730DE">
        <w:rPr>
          <w:rFonts w:ascii="Times New Roman" w:eastAsia="Times New Roman" w:hAnsi="Times New Roman" w:cs="Times New Roman"/>
          <w:color w:val="000000"/>
          <w:sz w:val="20"/>
          <w:szCs w:val="20"/>
          <w:lang w:eastAsia="ru-RU"/>
        </w:rPr>
        <w:t>ст в зр</w:t>
      </w:r>
      <w:proofErr w:type="gramEnd"/>
      <w:r w:rsidRPr="005730DE">
        <w:rPr>
          <w:rFonts w:ascii="Times New Roman" w:eastAsia="Times New Roman" w:hAnsi="Times New Roman" w:cs="Times New Roman"/>
          <w:color w:val="000000"/>
          <w:sz w:val="20"/>
          <w:szCs w:val="20"/>
          <w:lang w:eastAsia="ru-RU"/>
        </w:rPr>
        <w:t>ительных залах, спортивных залах и аудиториях.</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8.1.5 Ширина лестничного марша в зданиях должна быть не менее ширины выхода на лестничную клетку с наиболее населенного этажа, но не менее, </w:t>
      </w:r>
      <w:proofErr w:type="gramStart"/>
      <w:r w:rsidRPr="005730DE">
        <w:rPr>
          <w:rFonts w:ascii="Times New Roman" w:eastAsia="Times New Roman" w:hAnsi="Times New Roman" w:cs="Times New Roman"/>
          <w:color w:val="000000"/>
          <w:sz w:val="24"/>
          <w:szCs w:val="24"/>
          <w:lang w:eastAsia="ru-RU"/>
        </w:rPr>
        <w:t>м</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1,35 - для зданий с </w:t>
      </w:r>
      <w:proofErr w:type="gramStart"/>
      <w:r w:rsidRPr="005730DE">
        <w:rPr>
          <w:rFonts w:ascii="Times New Roman" w:eastAsia="Times New Roman" w:hAnsi="Times New Roman" w:cs="Times New Roman"/>
          <w:color w:val="000000"/>
          <w:sz w:val="24"/>
          <w:szCs w:val="24"/>
          <w:lang w:eastAsia="ru-RU"/>
        </w:rPr>
        <w:t>числом</w:t>
      </w:r>
      <w:proofErr w:type="gramEnd"/>
      <w:r w:rsidRPr="005730DE">
        <w:rPr>
          <w:rFonts w:ascii="Times New Roman" w:eastAsia="Times New Roman" w:hAnsi="Times New Roman" w:cs="Times New Roman"/>
          <w:color w:val="000000"/>
          <w:sz w:val="24"/>
          <w:szCs w:val="24"/>
          <w:lang w:eastAsia="ru-RU"/>
        </w:rPr>
        <w:t xml:space="preserve"> пребывающих в наиболее населенном этаже более 200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1,2 - для остальных зданий;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0,9 - во всех зданиях, ведущих в помещение с числом одновременно пребывающих в нем до 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Промежуточная площадка в прямом марше лестницы должна иметь глубину не менее 1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Ширина лестничных площадок должна быть не менее ширины марша.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лестничных клетках, предназначенных для эвакуации людей как из надземных этажей, так и из подвального или цокольного этажа, следует предусматривать обособленные выходы наружу из подвального или цокольного этажа, отделенные на высоту одного этажа глухой противопожарной перегородкой 1-го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8.1.7 Отдельные лестницы для сообщения между подвалом или цокольным этажом и первым этажом, ведущие в коридор, холл или вестибюль первого этажа, в расчете эвакуации людей из подвала или цокольного этажа не учитываются.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8.1.8</w:t>
      </w:r>
      <w:proofErr w:type="gramStart"/>
      <w:r w:rsidRPr="005730DE">
        <w:rPr>
          <w:rFonts w:ascii="Times New Roman" w:eastAsia="Times New Roman" w:hAnsi="Times New Roman" w:cs="Times New Roman"/>
          <w:color w:val="000000"/>
          <w:sz w:val="24"/>
          <w:szCs w:val="24"/>
          <w:lang w:eastAsia="ru-RU"/>
        </w:rPr>
        <w:t xml:space="preserve"> Е</w:t>
      </w:r>
      <w:proofErr w:type="gramEnd"/>
      <w:r w:rsidRPr="005730DE">
        <w:rPr>
          <w:rFonts w:ascii="Times New Roman" w:eastAsia="Times New Roman" w:hAnsi="Times New Roman" w:cs="Times New Roman"/>
          <w:color w:val="000000"/>
          <w:sz w:val="24"/>
          <w:szCs w:val="24"/>
          <w:lang w:eastAsia="ru-RU"/>
        </w:rPr>
        <w:t>сли лестница из подвала или цокольного этажа выходит в вестибюль первого этажа, то все лестницы надземной части здания, кроме выхода в этот вестибюль, должны иметь выход непосредственно наружу.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8.1.9</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редусматривать на путях эвакуации винтовые лестницы и забежные ступени, а также разрезные лестничные площадки, как правило, не следует. При устройстве криволинейных лестниц, ведущих из служебных помещений с числом постоянно пребывающих в них людей не более 5 чел., а также криволинейных парадных лестниц ширина ступеней в узкой части этих лестниц должна быть не менее 0,22 м, а служебных лестниц - не менее 0,12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8.1.10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IV климатическом районе и в IIIБ климатическом подрайоне допускается устройство эвакуационных наружных открытых лестниц.</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8.1.11</w:t>
      </w:r>
      <w:proofErr w:type="gramStart"/>
      <w:r w:rsidRPr="005730DE">
        <w:rPr>
          <w:rFonts w:ascii="Times New Roman" w:eastAsia="Times New Roman" w:hAnsi="Times New Roman" w:cs="Times New Roman"/>
          <w:color w:val="000000"/>
          <w:sz w:val="24"/>
          <w:szCs w:val="24"/>
          <w:lang w:eastAsia="ru-RU"/>
        </w:rPr>
        <w:t xml:space="preserve"> К</w:t>
      </w:r>
      <w:proofErr w:type="gramEnd"/>
      <w:r w:rsidRPr="005730DE">
        <w:rPr>
          <w:rFonts w:ascii="Times New Roman" w:eastAsia="Times New Roman" w:hAnsi="Times New Roman" w:cs="Times New Roman"/>
          <w:color w:val="000000"/>
          <w:sz w:val="24"/>
          <w:szCs w:val="24"/>
          <w:lang w:eastAsia="ru-RU"/>
        </w:rPr>
        <w:t>аждый этаж здания должен иметь не менее 2 эвакуационных выходов.</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lastRenderedPageBreak/>
        <w:t>8.1.12 Ширина эвакуационных выходов из помещений и зданий должна быть не менее 1,2 м при числе эвакуирующихся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5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8.1.13 Ширина горизонтальных участков путей эвакуации и пандусов в свету должна быть не менее 1,2 м - для общих коридоров, по которым могут эвакуироваться из помещений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8.1.14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качестве второго, третьего и последующих эвакуационных выходов со второго этажа зданий (кроме зданий школ и школ-интернатов) во всех климатических районах допускается использовать наружные открытые лестницы с уклоном не более 60°. При этом данные лестницы должны быть рассчитаны на число эвакуируемых не более,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70 - для зданий I и II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50 - для зданий III степени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30 - для зданий IV и V степеней огнестойкости.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Ширина таких лестниц должна быть не менее 0,8 м, а ширина сплошных </w:t>
      </w:r>
      <w:proofErr w:type="spellStart"/>
      <w:r w:rsidRPr="005730DE">
        <w:rPr>
          <w:rFonts w:ascii="Times New Roman" w:eastAsia="Times New Roman" w:hAnsi="Times New Roman" w:cs="Times New Roman"/>
          <w:color w:val="000000"/>
          <w:sz w:val="24"/>
          <w:szCs w:val="24"/>
          <w:lang w:eastAsia="ru-RU"/>
        </w:rPr>
        <w:t>проступей</w:t>
      </w:r>
      <w:proofErr w:type="spellEnd"/>
      <w:r w:rsidRPr="005730DE">
        <w:rPr>
          <w:rFonts w:ascii="Times New Roman" w:eastAsia="Times New Roman" w:hAnsi="Times New Roman" w:cs="Times New Roman"/>
          <w:color w:val="000000"/>
          <w:sz w:val="24"/>
          <w:szCs w:val="24"/>
          <w:lang w:eastAsia="ru-RU"/>
        </w:rPr>
        <w:t xml:space="preserve"> их ступеней - не менее 0,2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Последний абзац - </w:t>
      </w:r>
      <w:hyperlink r:id="rId154"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8.1.15 Лестничные клетки следует проектировать с естественным освещением через проемы в наружных стенах (кроме лестниц подвалов).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не более чем 50% лестничных клеток 2-этажных зданий I и II степеней огнестойкости, а также 3-этажных зданий при устройстве просвета между маршами лестниц, равном не менее 1,5 м, может быть предусмотрено только верхнее освещение.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не более 28 м I и II степеней огнестойкости и конструктивной пожарной опасности С0 допускается применять лестницы 2-го типа, соединяющие более двух этажей, при наличии эвакуационных лестничных клеток, требуемых нормами, и при условии, что помещение, в котором расположена лестница 2-го типа, отделяется от примыкающих к нему коридоров и других помещений противопожарными перегородками 1-го типа. Допускается не отделять противопожарными перегородками помещение, в котором расположена лестница 2-го типа, хотя бы в одном из следующих случаев: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устройстве автоматического пожаротушения во всем здании;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высотой не более 9 м с площадью этажа не более 300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8.1.17</w:t>
      </w:r>
      <w:proofErr w:type="gramStart"/>
      <w:r w:rsidRPr="005730DE">
        <w:rPr>
          <w:rFonts w:ascii="Times New Roman" w:eastAsia="Times New Roman" w:hAnsi="Times New Roman" w:cs="Times New Roman"/>
          <w:color w:val="000000"/>
          <w:sz w:val="24"/>
          <w:szCs w:val="24"/>
          <w:lang w:eastAsia="ru-RU"/>
        </w:rPr>
        <w:t xml:space="preserve"> И</w:t>
      </w:r>
      <w:proofErr w:type="gramEnd"/>
      <w:r w:rsidRPr="005730DE">
        <w:rPr>
          <w:rFonts w:ascii="Times New Roman" w:eastAsia="Times New Roman" w:hAnsi="Times New Roman" w:cs="Times New Roman"/>
          <w:color w:val="000000"/>
          <w:sz w:val="24"/>
          <w:szCs w:val="24"/>
          <w:lang w:eastAsia="ru-RU"/>
        </w:rPr>
        <w:t>з помещений независимо от их назначения (кроме кладовых горючих материалов и мастерских) один из выходов может быть непосредственно в вестибюль, гардеробную, поэтажный холл и фойе, примыкающие к открытым лестницам.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8.1.18 Наружные пожарные лестницы следует располагать на расстоянии между ними не более 150 м по периметру зданий (за исключением главного фасада).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55"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8.1.19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(двери) в зданиях классов пожарной опасности: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 не более 165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не более 115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С3 - не более 80 чел.</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8.1.20 Наибольшее расстояние от любой точки залов различного объема без мест для зрителей (залы ожиданий для посетителей, кассовые, отдыха и т.п.) до ближайшего эвакуационного выхода следует принимать по таблице 23.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23</w:t>
      </w:r>
    </w:p>
    <w:tbl>
      <w:tblPr>
        <w:tblW w:w="5000" w:type="pct"/>
        <w:jc w:val="center"/>
        <w:tblCellMar>
          <w:left w:w="0" w:type="dxa"/>
          <w:right w:w="0" w:type="dxa"/>
        </w:tblCellMar>
        <w:tblLook w:val="04A0" w:firstRow="1" w:lastRow="0" w:firstColumn="1" w:lastColumn="0" w:noHBand="0" w:noVBand="1"/>
      </w:tblPr>
      <w:tblGrid>
        <w:gridCol w:w="4860"/>
        <w:gridCol w:w="1525"/>
        <w:gridCol w:w="1525"/>
        <w:gridCol w:w="1525"/>
      </w:tblGrid>
      <w:tr w:rsidR="005730DE" w:rsidRPr="005730DE" w:rsidTr="005730DE">
        <w:trPr>
          <w:trHeight w:val="20"/>
          <w:jc w:val="center"/>
        </w:trPr>
        <w:tc>
          <w:tcPr>
            <w:tcW w:w="25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4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lastRenderedPageBreak/>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5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8.1.21 Расстояние по путям эвакуации от дверей наиболее удаленных помещений (кроме уборных, умывальных, курительных, душевых и других обслуживающих помещений) до выхода наружу или на лестничную клетку должно быть не </w:t>
      </w:r>
      <w:proofErr w:type="gramStart"/>
      <w:r w:rsidRPr="005730DE">
        <w:rPr>
          <w:rFonts w:ascii="Times New Roman" w:eastAsia="Times New Roman" w:hAnsi="Times New Roman" w:cs="Times New Roman"/>
          <w:color w:val="000000"/>
          <w:sz w:val="24"/>
          <w:szCs w:val="24"/>
          <w:lang w:eastAsia="ru-RU"/>
        </w:rPr>
        <w:t>более указанного</w:t>
      </w:r>
      <w:proofErr w:type="gramEnd"/>
      <w:r w:rsidRPr="005730DE">
        <w:rPr>
          <w:rFonts w:ascii="Times New Roman" w:eastAsia="Times New Roman" w:hAnsi="Times New Roman" w:cs="Times New Roman"/>
          <w:color w:val="000000"/>
          <w:sz w:val="24"/>
          <w:szCs w:val="24"/>
          <w:lang w:eastAsia="ru-RU"/>
        </w:rPr>
        <w:t xml:space="preserve"> в таблице 24. Вместимость помещений, выходящих в тупиковый коридор или холл, должна быть не более 80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24</w:t>
      </w:r>
    </w:p>
    <w:tbl>
      <w:tblPr>
        <w:tblW w:w="5000" w:type="pct"/>
        <w:jc w:val="center"/>
        <w:tblCellMar>
          <w:left w:w="0" w:type="dxa"/>
          <w:right w:w="0" w:type="dxa"/>
        </w:tblCellMar>
        <w:tblLook w:val="04A0" w:firstRow="1" w:lastRow="0" w:firstColumn="1" w:lastColumn="0" w:noHBand="0" w:noVBand="1"/>
      </w:tblPr>
      <w:tblGrid>
        <w:gridCol w:w="4056"/>
        <w:gridCol w:w="1037"/>
        <w:gridCol w:w="1037"/>
        <w:gridCol w:w="6"/>
        <w:gridCol w:w="1037"/>
        <w:gridCol w:w="93"/>
        <w:gridCol w:w="1037"/>
        <w:gridCol w:w="1132"/>
      </w:tblGrid>
      <w:tr w:rsidR="005730DE" w:rsidRPr="005730DE" w:rsidTr="005730DE">
        <w:trPr>
          <w:trHeight w:val="20"/>
          <w:jc w:val="center"/>
        </w:trPr>
        <w:tc>
          <w:tcPr>
            <w:tcW w:w="21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00" w:type="pct"/>
            <w:gridSpan w:val="7"/>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Расстояния, м, при плотности людского потока при эвакуации *,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2</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2 до 3</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3 до 4</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4 до 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w:t>
            </w:r>
          </w:p>
        </w:tc>
      </w:tr>
      <w:tr w:rsidR="005730DE" w:rsidRPr="005730DE" w:rsidTr="005730DE">
        <w:trPr>
          <w:trHeight w:val="20"/>
          <w:jc w:val="center"/>
        </w:trPr>
        <w:tc>
          <w:tcPr>
            <w:tcW w:w="5000" w:type="pct"/>
            <w:gridSpan w:val="8"/>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Из помещений, расположенных между лестничными клетками или наружными выходами</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gridSpan w:val="3"/>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600" w:type="pct"/>
            <w:gridSpan w:val="3"/>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gridSpan w:val="3"/>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5000" w:type="pct"/>
            <w:gridSpan w:val="8"/>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 Из помещений с выходами в тупиковый коридор или холл</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600" w:type="pct"/>
            <w:gridSpan w:val="3"/>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600" w:type="pct"/>
            <w:gridSpan w:val="3"/>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w:t>
            </w:r>
          </w:p>
        </w:tc>
      </w:tr>
      <w:tr w:rsidR="005730DE" w:rsidRPr="005730DE" w:rsidTr="005730DE">
        <w:trPr>
          <w:trHeight w:val="20"/>
          <w:jc w:val="center"/>
        </w:trPr>
        <w:tc>
          <w:tcPr>
            <w:tcW w:w="21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600" w:type="pct"/>
            <w:gridSpan w:val="3"/>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r>
      <w:tr w:rsidR="005730DE" w:rsidRPr="005730DE" w:rsidTr="005730DE">
        <w:trPr>
          <w:trHeight w:val="20"/>
          <w:jc w:val="center"/>
        </w:trPr>
        <w:tc>
          <w:tcPr>
            <w:tcW w:w="5000" w:type="pct"/>
            <w:gridSpan w:val="8"/>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before="120" w:after="120" w:line="20" w:lineRule="atLeast"/>
              <w:ind w:firstLine="284"/>
              <w:jc w:val="both"/>
              <w:rPr>
                <w:rFonts w:ascii="Arial" w:eastAsia="Times New Roman" w:hAnsi="Arial" w:cs="Arial"/>
                <w:sz w:val="20"/>
                <w:szCs w:val="20"/>
                <w:lang w:eastAsia="ru-RU"/>
              </w:rPr>
            </w:pPr>
            <w:proofErr w:type="gramStart"/>
            <w:r w:rsidRPr="005730DE">
              <w:rPr>
                <w:rFonts w:ascii="Times New Roman" w:eastAsia="Times New Roman" w:hAnsi="Times New Roman" w:cs="Times New Roman"/>
                <w:sz w:val="20"/>
                <w:szCs w:val="20"/>
                <w:lang w:eastAsia="ru-RU"/>
              </w:rPr>
              <w:t>* - Отношение числа эвакуирующихся из помещений к площади пути эвакуации.</w:t>
            </w:r>
            <w:proofErr w:type="gramEnd"/>
          </w:p>
        </w:tc>
      </w:tr>
      <w:tr w:rsidR="005730DE" w:rsidRPr="005730DE" w:rsidTr="005730DE">
        <w:trPr>
          <w:jc w:val="center"/>
        </w:trPr>
        <w:tc>
          <w:tcPr>
            <w:tcW w:w="4245"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08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08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3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11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3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08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08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Приведенные в таблице 24 расстояния следует принимать для зданий: школ, профессионально-технических, средних специальных и высших учебных заведений - по гр. 3. Для остальных общественных зданий плотность людского потока в коридоре определяется по проекту.</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8.1.22 Ширину эвакуационного выхода (двери) из залов без мест для зрителей следует определять по числу эвакуирующихся через выход людей согласно таблице 25, но не менее 1,2 м в залах вместимостью более 50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25</w:t>
      </w:r>
    </w:p>
    <w:tbl>
      <w:tblPr>
        <w:tblW w:w="5000" w:type="pct"/>
        <w:jc w:val="center"/>
        <w:tblCellMar>
          <w:left w:w="0" w:type="dxa"/>
          <w:right w:w="0" w:type="dxa"/>
        </w:tblCellMar>
        <w:tblLook w:val="04A0" w:firstRow="1" w:lastRow="0" w:firstColumn="1" w:lastColumn="0" w:noHBand="0" w:noVBand="1"/>
      </w:tblPr>
      <w:tblGrid>
        <w:gridCol w:w="4001"/>
        <w:gridCol w:w="1811"/>
        <w:gridCol w:w="1811"/>
        <w:gridCol w:w="1812"/>
      </w:tblGrid>
      <w:tr w:rsidR="005730DE" w:rsidRPr="005730DE" w:rsidTr="005730DE">
        <w:trPr>
          <w:trHeight w:val="20"/>
          <w:jc w:val="center"/>
        </w:trPr>
        <w:tc>
          <w:tcPr>
            <w:tcW w:w="21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5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Число человек на 1 м ширины эвакуационного выхода (двери)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 до 10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125</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9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8.1.23</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расчета путей эвакуации число людей, одновременно находящихся в демонстрационном зале и зале проведения семейных мероприятий, следует принимать по числу мест в зале.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8.1.24 Расчет суммарной ширины эвакуационных выходов из раздевальных при гардеробных, расположенных отдельно от вестибюля в подвальном или цокольном этаже, следует выполнять исходя из числа людей перед барьером, равного 30% количества крючков в гардеробной.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8.1.25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помещениях, рассчитанных на единовременное пребывание в нем не более 50 чел. (в том числе амфитеатр или балкон зрительного зала), с расстоянием вдоль прохода от наиболее удаленного рабочего места до эвакуационного выхода (двери) не более 25 м не требуется проектировать второй эвакуационный выход (дверь).</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8.1.26</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проектировании помещений с разделением на части трансформирующими перегородками следует предусматривать эвакуационные выходы из каждой части.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8.1.27 </w:t>
      </w:r>
      <w:hyperlink r:id="rId156"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8.1.28</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 xml:space="preserve">ри перепаде полов более 1 м в одном или в смежных помещениях (не отделенных перегородкой) по периметру верхнего уровня необходимо предусматривать ограждение высотой не менее 0,8 м или иное устройство, исключающее возможность </w:t>
      </w:r>
      <w:r w:rsidRPr="005730DE">
        <w:rPr>
          <w:rFonts w:ascii="Times New Roman" w:eastAsia="Times New Roman" w:hAnsi="Times New Roman" w:cs="Times New Roman"/>
          <w:color w:val="000000"/>
          <w:sz w:val="24"/>
          <w:szCs w:val="24"/>
          <w:lang w:eastAsia="ru-RU"/>
        </w:rPr>
        <w:lastRenderedPageBreak/>
        <w:t>падения людей. Это требование не распространяется на сторону планшета сцены, обращенную к зрительному залу.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8.1.29 Кресла, стулья, скамьи или звенья из них в зрительных залах (кроме балконов и лож вместимостью до 12 мест), актовых залах и конференц-залах следует предусматривать с устройствами для крепления к полу. При проектировании залов с трансформируемыми местами для зрителей следует предусматривать установку кресел, стульев и скамей (или звеньев из них) с креплением к полу, предотвращающим их опрокидывание или сдвижку.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Абзац второй исключен </w:t>
      </w:r>
      <w:proofErr w:type="spellStart"/>
      <w:r w:rsidRPr="005730DE">
        <w:rPr>
          <w:rFonts w:ascii="Times New Roman" w:eastAsia="Times New Roman" w:hAnsi="Times New Roman" w:cs="Times New Roman"/>
          <w:color w:val="000000"/>
          <w:sz w:val="24"/>
          <w:szCs w:val="24"/>
          <w:lang w:eastAsia="ru-RU"/>
        </w:rPr>
        <w:fldChar w:fldCharType="begin"/>
      </w:r>
      <w:r w:rsidRPr="005730DE">
        <w:rPr>
          <w:rFonts w:ascii="Times New Roman" w:eastAsia="Times New Roman" w:hAnsi="Times New Roman" w:cs="Times New Roman"/>
          <w:color w:val="000000"/>
          <w:sz w:val="24"/>
          <w:szCs w:val="24"/>
          <w:lang w:eastAsia="ru-RU"/>
        </w:rPr>
        <w:instrText xml:space="preserve"> HYPERLINK "http://files.stroyinf.ru/Data1/55/55306/index16833.htm" \o "Утверждено и введено в действие приказом МЧС России от 09 декабря 2010 г. № 639" </w:instrText>
      </w:r>
      <w:r w:rsidRPr="005730DE">
        <w:rPr>
          <w:rFonts w:ascii="Times New Roman" w:eastAsia="Times New Roman" w:hAnsi="Times New Roman" w:cs="Times New Roman"/>
          <w:color w:val="000000"/>
          <w:sz w:val="24"/>
          <w:szCs w:val="24"/>
          <w:lang w:eastAsia="ru-RU"/>
        </w:rPr>
        <w:fldChar w:fldCharType="separate"/>
      </w:r>
      <w:proofErr w:type="gramStart"/>
      <w:r w:rsidRPr="005730DE">
        <w:rPr>
          <w:rFonts w:ascii="Times New Roman" w:eastAsia="Times New Roman" w:hAnsi="Times New Roman" w:cs="Times New Roman"/>
          <w:b/>
          <w:bCs/>
          <w:color w:val="0000FF"/>
          <w:sz w:val="21"/>
          <w:szCs w:val="21"/>
          <w:u w:val="single"/>
          <w:lang w:eastAsia="ru-RU"/>
        </w:rPr>
        <w:t>исключен</w:t>
      </w:r>
      <w:proofErr w:type="spellEnd"/>
      <w:proofErr w:type="gramEnd"/>
      <w:r w:rsidRPr="005730DE">
        <w:rPr>
          <w:rFonts w:ascii="Times New Roman" w:eastAsia="Times New Roman" w:hAnsi="Times New Roman" w:cs="Times New Roman"/>
          <w:color w:val="000000"/>
          <w:sz w:val="24"/>
          <w:szCs w:val="24"/>
          <w:lang w:eastAsia="ru-RU"/>
        </w:rPr>
        <w:fldChar w:fldCharType="end"/>
      </w:r>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8.1.30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лестничные клетки следует предусматривать незадымляемыми.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Одна из двух лестничных клеток (или 50% лестничных клеток при большем их числе) должна быть незадымляемой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Расстояние в осях между дверями поэтажных выходов и входов в лестничные клетки типа Н</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должно быть не менее 2,5 м. Входы в незадымляемые лестничные клетки не допускается проектировать через поэтажные лифтовые холлы. Не следует размещать незадымляемые лестничные клетки во внутренних углах наружных стен здания.</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Остальные лестничные клетки следует проектировать незадымляемыми типа Н</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или Н3.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57"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8.1.31 </w:t>
      </w:r>
      <w:hyperlink r:id="rId158"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8.1.32 </w:t>
      </w:r>
      <w:hyperlink r:id="rId159"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8.1.33 </w:t>
      </w:r>
      <w:hyperlink r:id="rId160"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8.1.34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высотой 28 м и более внутренние стены и перегородки (в том числе из </w:t>
      </w:r>
      <w:proofErr w:type="spellStart"/>
      <w:r w:rsidRPr="005730DE">
        <w:rPr>
          <w:rFonts w:ascii="Times New Roman" w:eastAsia="Times New Roman" w:hAnsi="Times New Roman" w:cs="Times New Roman"/>
          <w:color w:val="000000"/>
          <w:sz w:val="24"/>
          <w:szCs w:val="24"/>
          <w:lang w:eastAsia="ru-RU"/>
        </w:rPr>
        <w:t>светопрозрачных</w:t>
      </w:r>
      <w:proofErr w:type="spellEnd"/>
      <w:r w:rsidRPr="005730DE">
        <w:rPr>
          <w:rFonts w:ascii="Times New Roman" w:eastAsia="Times New Roman" w:hAnsi="Times New Roman" w:cs="Times New Roman"/>
          <w:color w:val="000000"/>
          <w:sz w:val="24"/>
          <w:szCs w:val="24"/>
          <w:lang w:eastAsia="ru-RU"/>
        </w:rPr>
        <w:t xml:space="preserve"> материалов), отделяющие пути эвакуации, следует предусматривать из негорючих материалов с пределом огнестойкости не менее (R)EI 45.</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42" w:name="i426256"/>
      <w:proofErr w:type="gramStart"/>
      <w:r w:rsidRPr="005730DE">
        <w:rPr>
          <w:rFonts w:ascii="Times New Roman" w:eastAsia="Times New Roman" w:hAnsi="Times New Roman" w:cs="Times New Roman"/>
          <w:b/>
          <w:bCs/>
          <w:color w:val="000000"/>
          <w:sz w:val="24"/>
          <w:szCs w:val="24"/>
          <w:lang w:eastAsia="ru-RU"/>
        </w:rPr>
        <w:t>(Новая редакция.</w:t>
      </w:r>
      <w:proofErr w:type="gramEnd"/>
      <w:r w:rsidRPr="005730DE">
        <w:rPr>
          <w:rFonts w:ascii="Times New Roman" w:eastAsia="Times New Roman" w:hAnsi="Times New Roman" w:cs="Times New Roman"/>
          <w:b/>
          <w:bCs/>
          <w:color w:val="000000"/>
          <w:sz w:val="24"/>
          <w:szCs w:val="24"/>
          <w:lang w:eastAsia="ru-RU"/>
        </w:rPr>
        <w:t> </w:t>
      </w:r>
      <w:bookmarkEnd w:id="42"/>
      <w:r w:rsidRPr="005730DE">
        <w:rPr>
          <w:rFonts w:ascii="Arial" w:eastAsia="Times New Roman" w:hAnsi="Arial" w:cs="Arial"/>
          <w:color w:val="000000"/>
          <w:sz w:val="20"/>
          <w:szCs w:val="20"/>
          <w:lang w:eastAsia="ru-RU"/>
        </w:rPr>
        <w:fldChar w:fldCharType="begin"/>
      </w:r>
      <w:r w:rsidRPr="005730DE">
        <w:rPr>
          <w:rFonts w:ascii="Arial" w:eastAsia="Times New Roman" w:hAnsi="Arial" w:cs="Arial"/>
          <w:color w:val="000000"/>
          <w:sz w:val="20"/>
          <w:szCs w:val="20"/>
          <w:lang w:eastAsia="ru-RU"/>
        </w:rPr>
        <w:instrText xml:space="preserve"> HYPERLINK "http://files.stroyinf.ru/Data1/55/55306/index16833.htm" \o "Утверждено и введено в действие приказом МЧС России от 09 декабря 2010 г. № 639" </w:instrText>
      </w:r>
      <w:r w:rsidRPr="005730DE">
        <w:rPr>
          <w:rFonts w:ascii="Arial" w:eastAsia="Times New Roman" w:hAnsi="Arial" w:cs="Arial"/>
          <w:color w:val="000000"/>
          <w:sz w:val="20"/>
          <w:szCs w:val="20"/>
          <w:lang w:eastAsia="ru-RU"/>
        </w:rPr>
        <w:fldChar w:fldCharType="separate"/>
      </w:r>
      <w:proofErr w:type="gramStart"/>
      <w:r w:rsidRPr="005730DE">
        <w:rPr>
          <w:rFonts w:ascii="Times New Roman" w:eastAsia="Times New Roman" w:hAnsi="Times New Roman" w:cs="Times New Roman"/>
          <w:b/>
          <w:bCs/>
          <w:color w:val="0000FF"/>
          <w:sz w:val="24"/>
          <w:szCs w:val="24"/>
          <w:u w:val="single"/>
          <w:lang w:eastAsia="ru-RU"/>
        </w:rPr>
        <w:t>Изм. № 1</w:t>
      </w:r>
      <w:r w:rsidRPr="005730DE">
        <w:rPr>
          <w:rFonts w:ascii="Arial" w:eastAsia="Times New Roman" w:hAnsi="Arial" w:cs="Arial"/>
          <w:color w:val="000000"/>
          <w:sz w:val="20"/>
          <w:szCs w:val="20"/>
          <w:lang w:eastAsia="ru-RU"/>
        </w:rPr>
        <w:fldChar w:fldCharType="end"/>
      </w:r>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43" w:name="i432133"/>
      <w:r w:rsidRPr="005730DE">
        <w:rPr>
          <w:rFonts w:ascii="Times New Roman" w:eastAsia="Times New Roman" w:hAnsi="Times New Roman" w:cs="Times New Roman"/>
          <w:b/>
          <w:bCs/>
          <w:color w:val="000000"/>
          <w:sz w:val="24"/>
          <w:szCs w:val="24"/>
          <w:lang w:eastAsia="ru-RU"/>
        </w:rPr>
        <w:t>8.2 </w:t>
      </w:r>
      <w:bookmarkEnd w:id="43"/>
      <w:r w:rsidRPr="005730DE">
        <w:rPr>
          <w:rFonts w:ascii="Arial" w:eastAsia="Times New Roman" w:hAnsi="Arial" w:cs="Arial"/>
          <w:b/>
          <w:bCs/>
          <w:color w:val="000000"/>
          <w:sz w:val="24"/>
          <w:szCs w:val="24"/>
          <w:lang w:eastAsia="ru-RU"/>
        </w:rPr>
        <w:t>Школы, внешкольные учебные заведения, средние специальные учебные заведения, профессионально-технические училища (Ф</w:t>
      </w:r>
      <w:proofErr w:type="gramStart"/>
      <w:r w:rsidRPr="005730DE">
        <w:rPr>
          <w:rFonts w:ascii="Arial" w:eastAsia="Times New Roman" w:hAnsi="Arial" w:cs="Arial"/>
          <w:b/>
          <w:bCs/>
          <w:color w:val="000000"/>
          <w:sz w:val="24"/>
          <w:szCs w:val="24"/>
          <w:lang w:eastAsia="ru-RU"/>
        </w:rPr>
        <w:t>4</w:t>
      </w:r>
      <w:proofErr w:type="gramEnd"/>
      <w:r w:rsidRPr="005730DE">
        <w:rPr>
          <w:rFonts w:ascii="Arial" w:eastAsia="Times New Roman" w:hAnsi="Arial" w:cs="Arial"/>
          <w:b/>
          <w:bCs/>
          <w:color w:val="000000"/>
          <w:sz w:val="24"/>
          <w:szCs w:val="24"/>
          <w:lang w:eastAsia="ru-RU"/>
        </w:rPr>
        <w:t>.1)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8.2.1 Поручни и ограждения на этажах школ и учебных корпусов школ-интернатов, где расположены помещения для первых классов, должны отвечать следующим требованиям:</w:t>
      </w:r>
    </w:p>
    <w:p w:rsidR="005730DE" w:rsidRPr="005730DE" w:rsidRDefault="005730DE" w:rsidP="005730DE">
      <w:pPr>
        <w:shd w:val="clear" w:color="auto" w:fill="FFFFFF"/>
        <w:spacing w:after="0" w:line="240" w:lineRule="auto"/>
        <w:ind w:left="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высота ограждений лестниц, используемых детьми, должна быть не менее 1,2 м;</w:t>
      </w:r>
    </w:p>
    <w:p w:rsidR="005730DE" w:rsidRPr="005730DE" w:rsidRDefault="005730DE" w:rsidP="005730DE">
      <w:pPr>
        <w:spacing w:after="0" w:line="240" w:lineRule="auto"/>
        <w:ind w:left="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в ограждении лестниц вертикальные элементы должны иметь просвет не более 0,1 м (горизонтальные членения в ограждениях не допускаются);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высота ограждения крылец при подъеме на три и более ступеньки должна быть 0,8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8.2.2 Наибольшее число людей, одновременно пребывающих на этаже в зданиях школ, школ-интернатов и интернатов при школах, при расчете ширины путей эвакуации необходимо определять исходя из вместимости учебных помещений, помещений для трудового обучения и спальных помещений, а также спортивного и актового зала - лекционной аудитории, находящихся на данном этаже.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8.2.3 Ширина дверей выходов из учебных помещений с расчетным числом учащихся более 15 чел. должна быть не менее 0,9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color w:val="000000"/>
          <w:sz w:val="24"/>
          <w:szCs w:val="24"/>
          <w:lang w:eastAsia="ru-RU"/>
        </w:rPr>
        <w:t>8.2.4 Вместимость помещений, выходящих в тупиковый коридор или холл зданий школ, профессионально-технических и средних специальных учебных заведений I-III степеней огнестойкости высотой не более 4 этажей, должна быть не более 125 чел. При этом расстояние от дверей наиболее удаленных помещений до выхода в дальнюю лестничную клетку должно быть не более 100 м.</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8.2.5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школ и школ-интернатов из мастерских по обработке древесины и комбинированной мастерской по обработке металла и древесины необходимо предусматривать дополнительный выход непосредственно наружу (через утепленный </w:t>
      </w:r>
      <w:r w:rsidRPr="005730DE">
        <w:rPr>
          <w:rFonts w:ascii="Times New Roman" w:eastAsia="Times New Roman" w:hAnsi="Times New Roman" w:cs="Times New Roman"/>
          <w:color w:val="000000"/>
          <w:sz w:val="24"/>
          <w:szCs w:val="24"/>
          <w:lang w:eastAsia="ru-RU"/>
        </w:rPr>
        <w:lastRenderedPageBreak/>
        <w:t>тамбур) или через коридор, примыкающий к мастерским, в котором отсутствует выход из классов, учебных кабинетов и лабораторий.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8.2.6</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а остекленных дверях в школах должны предусматриваться защитные решетки до высоты не менее 1,2 м.</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44" w:name="i447277"/>
      <w:bookmarkStart w:id="45" w:name="i454168"/>
      <w:bookmarkEnd w:id="44"/>
      <w:r w:rsidRPr="005730DE">
        <w:rPr>
          <w:rFonts w:ascii="Times New Roman" w:eastAsia="Times New Roman" w:hAnsi="Times New Roman" w:cs="Times New Roman"/>
          <w:b/>
          <w:bCs/>
          <w:color w:val="000000"/>
          <w:sz w:val="24"/>
          <w:szCs w:val="24"/>
          <w:lang w:eastAsia="ru-RU"/>
        </w:rPr>
        <w:t>8.3 </w:t>
      </w:r>
      <w:bookmarkEnd w:id="45"/>
      <w:r w:rsidRPr="005730DE">
        <w:rPr>
          <w:rFonts w:ascii="Arial" w:eastAsia="Times New Roman" w:hAnsi="Arial" w:cs="Arial"/>
          <w:b/>
          <w:bCs/>
          <w:color w:val="000000"/>
          <w:sz w:val="24"/>
          <w:szCs w:val="24"/>
          <w:lang w:eastAsia="ru-RU"/>
        </w:rPr>
        <w:t>Учреждения органов управления, проектно-конструкторские организации, информационные и редакционно-издательские организации, научно-исследовательские организации, банки, конторы, офисы (Ф</w:t>
      </w:r>
      <w:proofErr w:type="gramStart"/>
      <w:r w:rsidRPr="005730DE">
        <w:rPr>
          <w:rFonts w:ascii="Arial" w:eastAsia="Times New Roman" w:hAnsi="Arial" w:cs="Arial"/>
          <w:b/>
          <w:bCs/>
          <w:color w:val="000000"/>
          <w:sz w:val="24"/>
          <w:szCs w:val="24"/>
          <w:lang w:eastAsia="ru-RU"/>
        </w:rPr>
        <w:t>4</w:t>
      </w:r>
      <w:proofErr w:type="gramEnd"/>
      <w:r w:rsidRPr="005730DE">
        <w:rPr>
          <w:rFonts w:ascii="Arial" w:eastAsia="Times New Roman" w:hAnsi="Arial" w:cs="Arial"/>
          <w:b/>
          <w:bCs/>
          <w:color w:val="000000"/>
          <w:sz w:val="24"/>
          <w:szCs w:val="24"/>
          <w:lang w:eastAsia="ru-RU"/>
        </w:rPr>
        <w:t>.3)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8.3.1 </w:t>
      </w:r>
      <w:hyperlink r:id="rId161" w:anchor="i47476" w:tooltip="Общие требования"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8.3.2 Ширину эвакуационного выхода из коридора на лестничную клетку, а также ширину маршей лестниц следует устанавливать в зависимости от числа эвакуирующихся через этот выход из расчета на 1 м ширины выхода в зданиях классов пожарной опасности: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 не более 165 человек;</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не более 115 человек;</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С3 - не более 80 человек.</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Минимальная ширина эвакуационных выходов должна устанавливаться также с учетом требований главы 4.</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8.3.3 Расстояние по путям эвакуации от дверей наиболее удаленных помещений (кроме уборных, умывальных, курительных и других обслуживающих помещений без постоянного пребывания людей) до выхода наружу или на лестничную клетку должно быть не </w:t>
      </w:r>
      <w:proofErr w:type="gramStart"/>
      <w:r w:rsidRPr="005730DE">
        <w:rPr>
          <w:rFonts w:ascii="Times New Roman" w:eastAsia="Times New Roman" w:hAnsi="Times New Roman" w:cs="Times New Roman"/>
          <w:color w:val="000000"/>
          <w:sz w:val="24"/>
          <w:szCs w:val="24"/>
          <w:lang w:eastAsia="ru-RU"/>
        </w:rPr>
        <w:t>более указанного</w:t>
      </w:r>
      <w:proofErr w:type="gramEnd"/>
      <w:r w:rsidRPr="005730DE">
        <w:rPr>
          <w:rFonts w:ascii="Times New Roman" w:eastAsia="Times New Roman" w:hAnsi="Times New Roman" w:cs="Times New Roman"/>
          <w:color w:val="000000"/>
          <w:sz w:val="24"/>
          <w:szCs w:val="24"/>
          <w:lang w:eastAsia="ru-RU"/>
        </w:rPr>
        <w:t xml:space="preserve"> в таблице 26.</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Выходы в тупиковый коридор или холл могут иметь помещения, вместимость которых не превышает 80 чел.</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26</w:t>
      </w:r>
    </w:p>
    <w:tbl>
      <w:tblPr>
        <w:tblW w:w="5000" w:type="pct"/>
        <w:jc w:val="center"/>
        <w:tblCellMar>
          <w:left w:w="0" w:type="dxa"/>
          <w:right w:w="0" w:type="dxa"/>
        </w:tblCellMar>
        <w:tblLook w:val="04A0" w:firstRow="1" w:lastRow="0" w:firstColumn="1" w:lastColumn="0" w:noHBand="0" w:noVBand="1"/>
      </w:tblPr>
      <w:tblGrid>
        <w:gridCol w:w="3960"/>
        <w:gridCol w:w="1036"/>
        <w:gridCol w:w="1036"/>
        <w:gridCol w:w="6"/>
        <w:gridCol w:w="1036"/>
        <w:gridCol w:w="6"/>
        <w:gridCol w:w="1036"/>
        <w:gridCol w:w="1319"/>
      </w:tblGrid>
      <w:tr w:rsidR="005730DE" w:rsidRPr="005730DE" w:rsidTr="005730DE">
        <w:trPr>
          <w:trHeight w:val="20"/>
          <w:jc w:val="center"/>
        </w:trPr>
        <w:tc>
          <w:tcPr>
            <w:tcW w:w="21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850" w:type="pct"/>
            <w:gridSpan w:val="7"/>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Расстояние, м, при плотности людского потока в коридоре*,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2</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2 до 3</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3 до 4</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4 до 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5</w:t>
            </w:r>
          </w:p>
        </w:tc>
      </w:tr>
      <w:tr w:rsidR="005730DE" w:rsidRPr="005730DE" w:rsidTr="005730DE">
        <w:trPr>
          <w:trHeight w:val="20"/>
          <w:jc w:val="center"/>
        </w:trPr>
        <w:tc>
          <w:tcPr>
            <w:tcW w:w="5000" w:type="pct"/>
            <w:gridSpan w:val="8"/>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Из помещений, расположенных между лестничными клетками или наружными выходами</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СЗ</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5000" w:type="pct"/>
            <w:gridSpan w:val="8"/>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 Из помещений с выходами в тупиковый коридор или холл</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w:t>
            </w:r>
          </w:p>
        </w:tc>
      </w:tr>
      <w:tr w:rsidR="005730DE" w:rsidRPr="005730DE" w:rsidTr="005730DE">
        <w:trPr>
          <w:trHeight w:val="20"/>
          <w:jc w:val="center"/>
        </w:trPr>
        <w:tc>
          <w:tcPr>
            <w:tcW w:w="21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СЗ</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550" w:type="pct"/>
            <w:gridSpan w:val="2"/>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w:t>
            </w:r>
          </w:p>
        </w:tc>
      </w:tr>
      <w:tr w:rsidR="005730DE" w:rsidRPr="005730DE" w:rsidTr="005730DE">
        <w:trPr>
          <w:trHeight w:val="20"/>
          <w:jc w:val="center"/>
        </w:trPr>
        <w:tc>
          <w:tcPr>
            <w:tcW w:w="5000" w:type="pct"/>
            <w:gridSpan w:val="8"/>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before="120" w:after="120" w:line="20" w:lineRule="atLeast"/>
              <w:ind w:firstLine="284"/>
              <w:jc w:val="both"/>
              <w:rPr>
                <w:rFonts w:ascii="Arial" w:eastAsia="Times New Roman" w:hAnsi="Arial" w:cs="Arial"/>
                <w:sz w:val="20"/>
                <w:szCs w:val="20"/>
                <w:lang w:eastAsia="ru-RU"/>
              </w:rPr>
            </w:pPr>
            <w:proofErr w:type="gramStart"/>
            <w:r w:rsidRPr="005730DE">
              <w:rPr>
                <w:rFonts w:ascii="Times New Roman" w:eastAsia="Times New Roman" w:hAnsi="Times New Roman" w:cs="Times New Roman"/>
                <w:sz w:val="20"/>
                <w:szCs w:val="20"/>
                <w:lang w:eastAsia="ru-RU"/>
              </w:rPr>
              <w:t>* - Отношение числа эвакуирующихся из помещений к площади коридора на пути эвакуации.</w:t>
            </w:r>
            <w:proofErr w:type="gramEnd"/>
          </w:p>
        </w:tc>
      </w:tr>
      <w:tr w:rsidR="005730DE" w:rsidRPr="005730DE" w:rsidTr="005730DE">
        <w:trPr>
          <w:jc w:val="center"/>
        </w:trPr>
        <w:tc>
          <w:tcPr>
            <w:tcW w:w="414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11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095"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5"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095"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3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125"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c>
          <w:tcPr>
            <w:tcW w:w="1110" w:type="dxa"/>
            <w:tcBorders>
              <w:top w:val="nil"/>
              <w:left w:val="nil"/>
              <w:bottom w:val="nil"/>
              <w:right w:val="nil"/>
            </w:tcBorders>
            <w:vAlign w:val="center"/>
            <w:hideMark/>
          </w:tcPr>
          <w:p w:rsidR="005730DE" w:rsidRPr="005730DE" w:rsidRDefault="005730DE" w:rsidP="005730DE">
            <w:pPr>
              <w:spacing w:after="0" w:line="240" w:lineRule="auto"/>
              <w:rPr>
                <w:rFonts w:ascii="Times New Roman" w:eastAsia="Times New Roman" w:hAnsi="Times New Roman" w:cs="Times New Roman"/>
                <w:sz w:val="1"/>
                <w:szCs w:val="24"/>
                <w:lang w:eastAsia="ru-RU"/>
              </w:rPr>
            </w:pP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 xml:space="preserve">8.3.4 Наибольшее расстояние от любой точки зального помещения до ближайшего эвакуационного выхода должно быть не </w:t>
      </w:r>
      <w:proofErr w:type="gramStart"/>
      <w:r w:rsidRPr="005730DE">
        <w:rPr>
          <w:rFonts w:ascii="Times New Roman" w:eastAsia="Times New Roman" w:hAnsi="Times New Roman" w:cs="Times New Roman"/>
          <w:color w:val="000000"/>
          <w:sz w:val="24"/>
          <w:szCs w:val="24"/>
          <w:lang w:eastAsia="ru-RU"/>
        </w:rPr>
        <w:t>более указанного</w:t>
      </w:r>
      <w:proofErr w:type="gramEnd"/>
      <w:r w:rsidRPr="005730DE">
        <w:rPr>
          <w:rFonts w:ascii="Times New Roman" w:eastAsia="Times New Roman" w:hAnsi="Times New Roman" w:cs="Times New Roman"/>
          <w:color w:val="000000"/>
          <w:sz w:val="24"/>
          <w:szCs w:val="24"/>
          <w:lang w:eastAsia="ru-RU"/>
        </w:rPr>
        <w:t xml:space="preserve"> в таблице 27. При объединении основных эвакуационных проходов в общий проход его ширина должна быть не </w:t>
      </w:r>
      <w:proofErr w:type="gramStart"/>
      <w:r w:rsidRPr="005730DE">
        <w:rPr>
          <w:rFonts w:ascii="Times New Roman" w:eastAsia="Times New Roman" w:hAnsi="Times New Roman" w:cs="Times New Roman"/>
          <w:color w:val="000000"/>
          <w:sz w:val="24"/>
          <w:szCs w:val="24"/>
          <w:lang w:eastAsia="ru-RU"/>
        </w:rPr>
        <w:t>менее суммарной</w:t>
      </w:r>
      <w:proofErr w:type="gramEnd"/>
      <w:r w:rsidRPr="005730DE">
        <w:rPr>
          <w:rFonts w:ascii="Times New Roman" w:eastAsia="Times New Roman" w:hAnsi="Times New Roman" w:cs="Times New Roman"/>
          <w:color w:val="000000"/>
          <w:sz w:val="24"/>
          <w:szCs w:val="24"/>
          <w:lang w:eastAsia="ru-RU"/>
        </w:rPr>
        <w:t xml:space="preserve"> ширины объединяемых проходов.</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27</w:t>
      </w:r>
    </w:p>
    <w:tbl>
      <w:tblPr>
        <w:tblW w:w="5000" w:type="pct"/>
        <w:jc w:val="center"/>
        <w:tblCellMar>
          <w:left w:w="0" w:type="dxa"/>
          <w:right w:w="0" w:type="dxa"/>
        </w:tblCellMar>
        <w:tblLook w:val="04A0" w:firstRow="1" w:lastRow="0" w:firstColumn="1" w:lastColumn="0" w:noHBand="0" w:noVBand="1"/>
      </w:tblPr>
      <w:tblGrid>
        <w:gridCol w:w="3949"/>
        <w:gridCol w:w="2310"/>
        <w:gridCol w:w="1540"/>
        <w:gridCol w:w="1636"/>
      </w:tblGrid>
      <w:tr w:rsidR="005730DE" w:rsidRPr="005730DE" w:rsidTr="005730DE">
        <w:trPr>
          <w:trHeight w:val="20"/>
          <w:jc w:val="center"/>
        </w:trPr>
        <w:tc>
          <w:tcPr>
            <w:tcW w:w="20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Назначение зального помещения</w:t>
            </w:r>
          </w:p>
        </w:tc>
        <w:tc>
          <w:tcPr>
            <w:tcW w:w="12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зданий</w:t>
            </w:r>
          </w:p>
        </w:tc>
        <w:tc>
          <w:tcPr>
            <w:tcW w:w="1650" w:type="pct"/>
            <w:gridSpan w:val="2"/>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в залах объемом, тыс. м</w:t>
            </w:r>
            <w:r w:rsidRPr="005730DE">
              <w:rPr>
                <w:rFonts w:ascii="Times New Roman" w:eastAsia="Times New Roman" w:hAnsi="Times New Roman" w:cs="Times New Roman"/>
                <w:sz w:val="20"/>
                <w:szCs w:val="20"/>
                <w:vertAlign w:val="superscript"/>
                <w:lang w:eastAsia="ru-RU"/>
              </w:rPr>
              <w:t>3</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от 5 до 10</w:t>
            </w:r>
          </w:p>
        </w:tc>
      </w:tr>
      <w:tr w:rsidR="005730DE" w:rsidRPr="005730DE" w:rsidTr="005730DE">
        <w:trPr>
          <w:trHeight w:val="230"/>
          <w:jc w:val="center"/>
        </w:trPr>
        <w:tc>
          <w:tcPr>
            <w:tcW w:w="20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Залы выставочные, конференц-залы, тренажерные залы и т.п.</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С2-С3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308"/>
          <w:jc w:val="center"/>
        </w:trPr>
        <w:tc>
          <w:tcPr>
            <w:tcW w:w="20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Обеденные, читальные залы при площади каждого основного прохода из расчета не менее 0,2 м</w:t>
            </w:r>
            <w:proofErr w:type="gramStart"/>
            <w:r w:rsidRPr="005730DE">
              <w:rPr>
                <w:rFonts w:ascii="Times New Roman" w:eastAsia="Times New Roman" w:hAnsi="Times New Roman" w:cs="Times New Roman"/>
                <w:sz w:val="20"/>
                <w:szCs w:val="20"/>
                <w:vertAlign w:val="superscript"/>
                <w:lang w:eastAsia="ru-RU"/>
              </w:rPr>
              <w:t>2</w:t>
            </w:r>
            <w:proofErr w:type="gramEnd"/>
            <w:r w:rsidRPr="005730DE">
              <w:rPr>
                <w:rFonts w:ascii="Times New Roman" w:eastAsia="Times New Roman" w:hAnsi="Times New Roman" w:cs="Times New Roman"/>
                <w:sz w:val="20"/>
                <w:szCs w:val="20"/>
                <w:lang w:eastAsia="ru-RU"/>
              </w:rPr>
              <w:t> на каждого эвакуирующегося по нему человека</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65</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306"/>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r w:rsidR="005730DE" w:rsidRPr="005730DE" w:rsidTr="005730DE">
        <w:trPr>
          <w:trHeight w:val="306"/>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С2-С3</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lastRenderedPageBreak/>
        <w:t>Примечание</w:t>
      </w:r>
      <w:r w:rsidRPr="005730DE">
        <w:rPr>
          <w:rFonts w:ascii="Times New Roman" w:eastAsia="Times New Roman" w:hAnsi="Times New Roman" w:cs="Times New Roman"/>
          <w:color w:val="000000"/>
          <w:sz w:val="20"/>
          <w:szCs w:val="20"/>
          <w:lang w:eastAsia="ru-RU"/>
        </w:rPr>
        <w:t> - Прочерк в таблице означает, что данные помещения, как правило, не имеют указанные объемы.</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8.3.5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качестве второго эвакуационного выхода с любого этажа многоэтажного здания допускается использовать лестницу 3-го типа, если число эвакуируемых и высота расположения этажа соответствуют требованиям таблицы 28.</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28</w:t>
      </w:r>
    </w:p>
    <w:tbl>
      <w:tblPr>
        <w:tblW w:w="5000" w:type="pct"/>
        <w:jc w:val="center"/>
        <w:tblCellMar>
          <w:left w:w="0" w:type="dxa"/>
          <w:right w:w="0" w:type="dxa"/>
        </w:tblCellMar>
        <w:tblLook w:val="04A0" w:firstRow="1" w:lastRow="0" w:firstColumn="1" w:lastColumn="0" w:noHBand="0" w:noVBand="1"/>
      </w:tblPr>
      <w:tblGrid>
        <w:gridCol w:w="2001"/>
        <w:gridCol w:w="2668"/>
        <w:gridCol w:w="1144"/>
        <w:gridCol w:w="1144"/>
        <w:gridCol w:w="1144"/>
        <w:gridCol w:w="1334"/>
      </w:tblGrid>
      <w:tr w:rsidR="005730DE" w:rsidRPr="005730DE" w:rsidTr="005730DE">
        <w:trPr>
          <w:trHeight w:val="20"/>
          <w:jc w:val="center"/>
        </w:trPr>
        <w:tc>
          <w:tcPr>
            <w:tcW w:w="10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Степень огнестойкости здания</w:t>
            </w:r>
          </w:p>
        </w:tc>
        <w:tc>
          <w:tcPr>
            <w:tcW w:w="14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2500" w:type="pct"/>
            <w:gridSpan w:val="4"/>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Число эвакуируемых, чел., с одного этажа здания при высоте расположения этажа, </w:t>
            </w:r>
            <w:proofErr w:type="gramStart"/>
            <w:r w:rsidRPr="005730DE">
              <w:rPr>
                <w:rFonts w:ascii="Times New Roman" w:eastAsia="Times New Roman" w:hAnsi="Times New Roman" w:cs="Times New Roman"/>
                <w:sz w:val="20"/>
                <w:szCs w:val="20"/>
                <w:lang w:eastAsia="ru-RU"/>
              </w:rPr>
              <w:t>м</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9</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12</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более 12</w:t>
            </w:r>
          </w:p>
        </w:tc>
      </w:tr>
      <w:tr w:rsidR="005730DE" w:rsidRPr="005730DE" w:rsidTr="005730DE">
        <w:trPr>
          <w:trHeight w:val="20"/>
          <w:jc w:val="center"/>
        </w:trPr>
        <w:tc>
          <w:tcPr>
            <w:tcW w:w="1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w:t>
            </w:r>
          </w:p>
        </w:tc>
        <w:tc>
          <w:tcPr>
            <w:tcW w:w="1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1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 III IV</w:t>
            </w:r>
          </w:p>
        </w:tc>
        <w:tc>
          <w:tcPr>
            <w:tcW w:w="1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С0, С1 С0, С1</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10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IV V</w:t>
            </w:r>
          </w:p>
        </w:tc>
        <w:tc>
          <w:tcPr>
            <w:tcW w:w="1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С2, С3</w:t>
            </w:r>
            <w:proofErr w:type="gramStart"/>
            <w:r w:rsidRPr="005730DE">
              <w:rPr>
                <w:rFonts w:ascii="Times New Roman" w:eastAsia="Times New Roman" w:hAnsi="Times New Roman" w:cs="Times New Roman"/>
                <w:sz w:val="20"/>
                <w:szCs w:val="20"/>
                <w:lang w:eastAsia="ru-RU"/>
              </w:rPr>
              <w:t xml:space="preserve"> Н</w:t>
            </w:r>
            <w:proofErr w:type="gramEnd"/>
            <w:r w:rsidRPr="005730DE">
              <w:rPr>
                <w:rFonts w:ascii="Times New Roman" w:eastAsia="Times New Roman" w:hAnsi="Times New Roman" w:cs="Times New Roman"/>
                <w:sz w:val="20"/>
                <w:szCs w:val="20"/>
                <w:lang w:eastAsia="ru-RU"/>
              </w:rPr>
              <w:t>е нормируется</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8.3.6 </w:t>
      </w:r>
      <w:hyperlink r:id="rId162"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8.3.7</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определения параметров путей эвакуации число людей, одновременно находящихся в помещениях учреждений, следует принимать из расчета 6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площади на одного человека.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63"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8.3.8</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высоте расположения этажа не более 15 м допускается предусматривать один эвакуационный выход с этажа (или с части этажа, отделенной от других частей этажа противопожарными стенами не ниже 2-го типа или противопожарными перегородками 1-го типа) площадью не более 300 м с численностью не более 20 чел. и при оборудовании выхода на лестничную клетку дверями 2-го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6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0"/>
        <w:rPr>
          <w:rFonts w:ascii="Arial" w:eastAsia="Times New Roman" w:hAnsi="Arial" w:cs="Arial"/>
          <w:b/>
          <w:bCs/>
          <w:color w:val="000000"/>
          <w:kern w:val="36"/>
          <w:sz w:val="27"/>
          <w:szCs w:val="27"/>
          <w:lang w:eastAsia="ru-RU"/>
        </w:rPr>
      </w:pPr>
      <w:bookmarkStart w:id="46" w:name="i468027"/>
      <w:r w:rsidRPr="005730DE">
        <w:rPr>
          <w:rFonts w:ascii="Times New Roman" w:eastAsia="Times New Roman" w:hAnsi="Times New Roman" w:cs="Times New Roman"/>
          <w:b/>
          <w:bCs/>
          <w:color w:val="000000"/>
          <w:kern w:val="36"/>
          <w:sz w:val="24"/>
          <w:szCs w:val="24"/>
          <w:lang w:eastAsia="ru-RU"/>
        </w:rPr>
        <w:t>9 Производственные и складские здания, сооружения и помещения (класс Ф5)</w:t>
      </w:r>
      <w:bookmarkEnd w:id="46"/>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47" w:name="i472121"/>
      <w:r w:rsidRPr="005730DE">
        <w:rPr>
          <w:rFonts w:ascii="Times New Roman" w:eastAsia="Times New Roman" w:hAnsi="Times New Roman" w:cs="Times New Roman"/>
          <w:b/>
          <w:bCs/>
          <w:color w:val="000000"/>
          <w:sz w:val="24"/>
          <w:szCs w:val="24"/>
          <w:lang w:eastAsia="ru-RU"/>
        </w:rPr>
        <w:t>9.1 Общие положения</w:t>
      </w:r>
      <w:bookmarkEnd w:id="47"/>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9.1.1</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е менее двух эвакуационных выходов должны иметь:</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помещения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с численностью работающих в наиболее многочисленной смене более 5 чел., категории В - более 25 чел. или площадью более 1000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открытые этажерки и площадки, предназначенные для обслуживания оборудования, при площади пола яруса более 100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 для помещений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и более 400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 для помещений других категорий.</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9.1.2</w:t>
      </w:r>
      <w:proofErr w:type="gramStart"/>
      <w:r w:rsidRPr="005730DE">
        <w:rPr>
          <w:rFonts w:ascii="Times New Roman" w:eastAsia="Times New Roman" w:hAnsi="Times New Roman" w:cs="Times New Roman"/>
          <w:color w:val="000000"/>
          <w:sz w:val="24"/>
          <w:szCs w:val="24"/>
          <w:lang w:eastAsia="ru-RU"/>
        </w:rPr>
        <w:t xml:space="preserve"> Н</w:t>
      </w:r>
      <w:proofErr w:type="gramEnd"/>
      <w:r w:rsidRPr="005730DE">
        <w:rPr>
          <w:rFonts w:ascii="Times New Roman" w:eastAsia="Times New Roman" w:hAnsi="Times New Roman" w:cs="Times New Roman"/>
          <w:color w:val="000000"/>
          <w:sz w:val="24"/>
          <w:szCs w:val="24"/>
          <w:lang w:eastAsia="ru-RU"/>
        </w:rPr>
        <w:t>е менее двух эвакуационных выходов должны иметь этажи категорий А и Б при численности работающих в наиболее многочисленной смене более 5 чел., категории В - 25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9.1.3 Ширина эвакуационных выходов из помещений и зданий должна быть не менее 1,2 м при числе эвакуирующихся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65"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9.1.4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помещениях категорий А, Б и В1, в которых производятся, применяются или хранятся легковоспламеняющиеся жидкости, полы следует выполнять из негорючих материалов или материалов группы горючести Г1.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9.1.5 Ширина горизонтальных участков путей эвакуации и пандусов в свету должна быть не менее 1,2 м - для общих коридоров, по которым могут эвакуироваться из помещений более 50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9.1.6</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устройстве в зданиях категорий А и Б лестничной клетки типа Л1 выходы в поэтажный коридор из помещений категорий А и Б должны предусматриваться через тамбур-шлюзы с постоянным подпором воздуха.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9.1.7 Пути эвакуации должны проходить вне зоны опасного воздействия при раскрытии </w:t>
      </w:r>
      <w:proofErr w:type="spellStart"/>
      <w:r w:rsidRPr="005730DE">
        <w:rPr>
          <w:rFonts w:ascii="Times New Roman" w:eastAsia="Times New Roman" w:hAnsi="Times New Roman" w:cs="Times New Roman"/>
          <w:color w:val="000000"/>
          <w:sz w:val="24"/>
          <w:szCs w:val="24"/>
          <w:lang w:eastAsia="ru-RU"/>
        </w:rPr>
        <w:t>легкосбрасываемых</w:t>
      </w:r>
      <w:proofErr w:type="spellEnd"/>
      <w:r w:rsidRPr="005730DE">
        <w:rPr>
          <w:rFonts w:ascii="Times New Roman" w:eastAsia="Times New Roman" w:hAnsi="Times New Roman" w:cs="Times New Roman"/>
          <w:color w:val="000000"/>
          <w:sz w:val="24"/>
          <w:szCs w:val="24"/>
          <w:lang w:eastAsia="ru-RU"/>
        </w:rPr>
        <w:t xml:space="preserve"> конструкций и срабатывании иных устройств сброса давления, предназначенных для </w:t>
      </w:r>
      <w:proofErr w:type="spellStart"/>
      <w:r w:rsidRPr="005730DE">
        <w:rPr>
          <w:rFonts w:ascii="Times New Roman" w:eastAsia="Times New Roman" w:hAnsi="Times New Roman" w:cs="Times New Roman"/>
          <w:color w:val="000000"/>
          <w:sz w:val="24"/>
          <w:szCs w:val="24"/>
          <w:lang w:eastAsia="ru-RU"/>
        </w:rPr>
        <w:t>взрывозащиты</w:t>
      </w:r>
      <w:proofErr w:type="spellEnd"/>
      <w:r w:rsidRPr="005730DE">
        <w:rPr>
          <w:rFonts w:ascii="Times New Roman" w:eastAsia="Times New Roman" w:hAnsi="Times New Roman" w:cs="Times New Roman"/>
          <w:color w:val="000000"/>
          <w:sz w:val="24"/>
          <w:szCs w:val="24"/>
          <w:lang w:eastAsia="ru-RU"/>
        </w:rPr>
        <w:t xml:space="preserve"> помещений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и наружных установок категорий АН и БН.</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lastRenderedPageBreak/>
        <w:t>(Введен дополнительно.</w:t>
      </w:r>
      <w:proofErr w:type="gramEnd"/>
      <w:r w:rsidRPr="005730DE">
        <w:rPr>
          <w:rFonts w:ascii="Times New Roman" w:eastAsia="Times New Roman" w:hAnsi="Times New Roman" w:cs="Times New Roman"/>
          <w:b/>
          <w:bCs/>
          <w:color w:val="000000"/>
          <w:sz w:val="24"/>
          <w:szCs w:val="24"/>
          <w:lang w:eastAsia="ru-RU"/>
        </w:rPr>
        <w:t> </w:t>
      </w:r>
      <w:hyperlink r:id="rId166"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9.1.8</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примыкании наружной установки категории АН или БН к зданию выходы, предусматриваемые в стене здания, обращенной в сторону указанной наружной установки, не допускается рассматривать как эвакуационные.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Выход из производственного здания, к которому примыкает наружная установка, следует считать эвакуационным, если расстояние от выхода до оборудования наружных установок категорий АН, БН и ВН (кроме эстакад для технологических трубопроводов) составляет не менее 10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48" w:name="i486292"/>
      <w:proofErr w:type="gramStart"/>
      <w:r w:rsidRPr="005730DE">
        <w:rPr>
          <w:rFonts w:ascii="Times New Roman" w:eastAsia="Times New Roman" w:hAnsi="Times New Roman" w:cs="Times New Roman"/>
          <w:b/>
          <w:bCs/>
          <w:color w:val="000000"/>
          <w:sz w:val="24"/>
          <w:szCs w:val="24"/>
          <w:lang w:eastAsia="ru-RU"/>
        </w:rPr>
        <w:t>(Введен дополнительно.</w:t>
      </w:r>
      <w:proofErr w:type="gramEnd"/>
      <w:r w:rsidRPr="005730DE">
        <w:rPr>
          <w:rFonts w:ascii="Times New Roman" w:eastAsia="Times New Roman" w:hAnsi="Times New Roman" w:cs="Times New Roman"/>
          <w:b/>
          <w:bCs/>
          <w:color w:val="000000"/>
          <w:sz w:val="24"/>
          <w:szCs w:val="24"/>
          <w:lang w:eastAsia="ru-RU"/>
        </w:rPr>
        <w:t> </w:t>
      </w:r>
      <w:bookmarkEnd w:id="48"/>
      <w:r w:rsidRPr="005730DE">
        <w:rPr>
          <w:rFonts w:ascii="Arial" w:eastAsia="Times New Roman" w:hAnsi="Arial" w:cs="Arial"/>
          <w:color w:val="000000"/>
          <w:sz w:val="20"/>
          <w:szCs w:val="20"/>
          <w:lang w:eastAsia="ru-RU"/>
        </w:rPr>
        <w:fldChar w:fldCharType="begin"/>
      </w:r>
      <w:r w:rsidRPr="005730DE">
        <w:rPr>
          <w:rFonts w:ascii="Arial" w:eastAsia="Times New Roman" w:hAnsi="Arial" w:cs="Arial"/>
          <w:color w:val="000000"/>
          <w:sz w:val="20"/>
          <w:szCs w:val="20"/>
          <w:lang w:eastAsia="ru-RU"/>
        </w:rPr>
        <w:instrText xml:space="preserve"> HYPERLINK "http://files.stroyinf.ru/Data1/55/55306/index16833.htm" \o "Утверждено и введено в действие приказом МЧС России от 09 декабря 2010 г. № 639" </w:instrText>
      </w:r>
      <w:r w:rsidRPr="005730DE">
        <w:rPr>
          <w:rFonts w:ascii="Arial" w:eastAsia="Times New Roman" w:hAnsi="Arial" w:cs="Arial"/>
          <w:color w:val="000000"/>
          <w:sz w:val="20"/>
          <w:szCs w:val="20"/>
          <w:lang w:eastAsia="ru-RU"/>
        </w:rPr>
        <w:fldChar w:fldCharType="separate"/>
      </w:r>
      <w:proofErr w:type="gramStart"/>
      <w:r w:rsidRPr="005730DE">
        <w:rPr>
          <w:rFonts w:ascii="Times New Roman" w:eastAsia="Times New Roman" w:hAnsi="Times New Roman" w:cs="Times New Roman"/>
          <w:b/>
          <w:bCs/>
          <w:color w:val="0000FF"/>
          <w:sz w:val="24"/>
          <w:szCs w:val="24"/>
          <w:u w:val="single"/>
          <w:lang w:eastAsia="ru-RU"/>
        </w:rPr>
        <w:t>Изм. № 1</w:t>
      </w:r>
      <w:r w:rsidRPr="005730DE">
        <w:rPr>
          <w:rFonts w:ascii="Arial" w:eastAsia="Times New Roman" w:hAnsi="Arial" w:cs="Arial"/>
          <w:color w:val="000000"/>
          <w:sz w:val="20"/>
          <w:szCs w:val="20"/>
          <w:lang w:eastAsia="ru-RU"/>
        </w:rPr>
        <w:fldChar w:fldCharType="end"/>
      </w:r>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49" w:name="i497026"/>
      <w:r w:rsidRPr="005730DE">
        <w:rPr>
          <w:rFonts w:ascii="Times New Roman" w:eastAsia="Times New Roman" w:hAnsi="Times New Roman" w:cs="Times New Roman"/>
          <w:b/>
          <w:bCs/>
          <w:color w:val="000000"/>
          <w:sz w:val="24"/>
          <w:szCs w:val="24"/>
          <w:lang w:eastAsia="ru-RU"/>
        </w:rPr>
        <w:t>9.2 </w:t>
      </w:r>
      <w:bookmarkEnd w:id="49"/>
      <w:r w:rsidRPr="005730DE">
        <w:rPr>
          <w:rFonts w:ascii="Arial" w:eastAsia="Times New Roman" w:hAnsi="Arial" w:cs="Arial"/>
          <w:b/>
          <w:bCs/>
          <w:color w:val="000000"/>
          <w:sz w:val="24"/>
          <w:szCs w:val="24"/>
          <w:lang w:eastAsia="ru-RU"/>
        </w:rPr>
        <w:t>Производственные здания и сооружения, производственные и лабораторные помещения, мастерские (Ф5.1)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9.2.1 Административно-бытовые корпуса производственных зданий должны проектироваться в соответствии с требованиями </w:t>
      </w:r>
      <w:hyperlink r:id="rId167" w:anchor="i447277" w:tooltip="Учреждения органов управления, проектно-конструкторские организации, информационные и редакционно-издательские организации, научно-исследовательские организации, банки, конторы, офисы (Ф4.3)" w:history="1">
        <w:r w:rsidRPr="005730DE">
          <w:rPr>
            <w:rFonts w:ascii="Times New Roman" w:eastAsia="Times New Roman" w:hAnsi="Times New Roman" w:cs="Times New Roman"/>
            <w:b/>
            <w:bCs/>
            <w:color w:val="0000FF"/>
            <w:sz w:val="21"/>
            <w:szCs w:val="21"/>
            <w:u w:val="single"/>
            <w:lang w:eastAsia="ru-RU"/>
          </w:rPr>
          <w:t>раздела 8.3</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9.2.2 Эвакуационные выходы не допускается предусматривать через производственные помещения в зданиях IV и V степеней огнестойкости класса конструктивной пожарной опасности 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 С3.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Расстояние от наиболее удаленной точки помещения без постоянных рабочих мест с инженерным оборудованием, предназначенным для обслуживания помещения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и имеющим один эвакуационный выход через помещение категорий А и Б, не должно превышать 25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Эвакуационные пути из помещений категории</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Г и Д не должны включать участки, проходящие через тамбур-шлюзы помещений категории А и Б.</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68"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9.2.3 Эвакуационные выходы из лестничных клеток, расположенных во встройках и вставках высотой не более 11 м с помещениями категорий В4, Г и</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допускается предусматривать через помещение категории В4, Г или Д наружу при условии расположения выходов с двух сторон встроек и вставок (если встройка или вставка разделяет здание на изолированные части).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69"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9.2.4 Эвакуационные выходы из помещений категорий В4, Г и</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xml:space="preserve">, расположенных на антресолях и вставках (встройках) в зданиях I, II, III и IV степеней огнестойкости класса пожарной опасности С0 и С1, а также на антресолях одноэтажных мобильных зданий IV степени огнестойкости классов пожарной опасности С2 и С3, предназначенных для размещения инженерного оборудования зданий, при отсутствии в них постоянных рабочих мест </w:t>
      </w:r>
      <w:proofErr w:type="gramStart"/>
      <w:r w:rsidRPr="005730DE">
        <w:rPr>
          <w:rFonts w:ascii="Times New Roman" w:eastAsia="Times New Roman" w:hAnsi="Times New Roman" w:cs="Times New Roman"/>
          <w:color w:val="000000"/>
          <w:sz w:val="24"/>
          <w:szCs w:val="24"/>
          <w:lang w:eastAsia="ru-RU"/>
        </w:rPr>
        <w:t>допускается предусматривать на лестницы 2-го типа из негорючих материалов, размещенные в помещениях категорий В, Г и Д. При этом расстояние от наиболее удаленной точки помещения с инженерным оборудованием до эвакуационного выхода из здания не должно превышать значений, установленных в </w:t>
      </w:r>
      <w:hyperlink r:id="rId170" w:anchor="i503894" w:tooltip="нормы для категорий зданий и пожарных отсеков при предусмотренных сочетаниях степени огнестойкости и класса пожарной опасности здания" w:history="1">
        <w:r w:rsidRPr="005730DE">
          <w:rPr>
            <w:rFonts w:ascii="Times New Roman" w:eastAsia="Times New Roman" w:hAnsi="Times New Roman" w:cs="Times New Roman"/>
            <w:b/>
            <w:bCs/>
            <w:color w:val="0000FF"/>
            <w:sz w:val="21"/>
            <w:szCs w:val="21"/>
            <w:u w:val="single"/>
            <w:lang w:eastAsia="ru-RU"/>
          </w:rPr>
          <w:t>таблице 29</w:t>
        </w:r>
      </w:hyperlink>
      <w:r w:rsidRPr="005730DE">
        <w:rPr>
          <w:rFonts w:ascii="Times New Roman" w:eastAsia="Times New Roman" w:hAnsi="Times New Roman" w:cs="Times New Roman"/>
          <w:color w:val="000000"/>
          <w:sz w:val="24"/>
          <w:szCs w:val="24"/>
          <w:lang w:eastAsia="ru-RU"/>
        </w:rPr>
        <w:t>. Допускается предусматривать один выход (без устройства второго) на выполненные из негорючих материалов лестницы 2-го и 3-го типов из указанных</w:t>
      </w:r>
      <w:proofErr w:type="gramEnd"/>
      <w:r w:rsidRPr="005730DE">
        <w:rPr>
          <w:rFonts w:ascii="Times New Roman" w:eastAsia="Times New Roman" w:hAnsi="Times New Roman" w:cs="Times New Roman"/>
          <w:color w:val="000000"/>
          <w:sz w:val="24"/>
          <w:szCs w:val="24"/>
          <w:lang w:eastAsia="ru-RU"/>
        </w:rPr>
        <w:t xml:space="preserve"> помещений, в которых расстояние от наиболее удаленной точки помещения до выхода на лестницу не превышает 25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9.2.5 Лестницы 3-го типа могут применяться в качестве второго эвакуационного выхода с этажа в зданиях высотой не более 28 м, если численность работающих на каждом этаже (кроме первого) в наиболее многочисленной смене не превышает:</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15 чел. - в многоэтажных зданиях с помещениями любой категории;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50 чел. - в двухэтажных зданиях c помещениями категорий В</w:t>
      </w:r>
      <w:proofErr w:type="gramStart"/>
      <w:r w:rsidRPr="005730DE">
        <w:rPr>
          <w:rFonts w:ascii="Times New Roman" w:eastAsia="Times New Roman" w:hAnsi="Times New Roman" w:cs="Times New Roman"/>
          <w:color w:val="000000"/>
          <w:sz w:val="24"/>
          <w:szCs w:val="24"/>
          <w:lang w:eastAsia="ru-RU"/>
        </w:rPr>
        <w:t>1</w:t>
      </w:r>
      <w:proofErr w:type="gramEnd"/>
      <w:r w:rsidRPr="005730DE">
        <w:rPr>
          <w:rFonts w:ascii="Times New Roman" w:eastAsia="Times New Roman" w:hAnsi="Times New Roman" w:cs="Times New Roman"/>
          <w:color w:val="000000"/>
          <w:sz w:val="24"/>
          <w:szCs w:val="24"/>
          <w:lang w:eastAsia="ru-RU"/>
        </w:rPr>
        <w:t xml:space="preserve"> - В3;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100 чел. - то же, категорий В</w:t>
      </w:r>
      <w:proofErr w:type="gramStart"/>
      <w:r w:rsidRPr="005730DE">
        <w:rPr>
          <w:rFonts w:ascii="Times New Roman" w:eastAsia="Times New Roman" w:hAnsi="Times New Roman" w:cs="Times New Roman"/>
          <w:color w:val="000000"/>
          <w:sz w:val="24"/>
          <w:szCs w:val="24"/>
          <w:lang w:eastAsia="ru-RU"/>
        </w:rPr>
        <w:t>4</w:t>
      </w:r>
      <w:proofErr w:type="gramEnd"/>
      <w:r w:rsidRPr="005730DE">
        <w:rPr>
          <w:rFonts w:ascii="Times New Roman" w:eastAsia="Times New Roman" w:hAnsi="Times New Roman" w:cs="Times New Roman"/>
          <w:color w:val="000000"/>
          <w:sz w:val="24"/>
          <w:szCs w:val="24"/>
          <w:lang w:eastAsia="ru-RU"/>
        </w:rPr>
        <w:t>, Г и Д.</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71"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9.2.6 Из каждой части подвала (при делении последнего на части в соответствии с требованиями </w:t>
      </w:r>
      <w:hyperlink r:id="rId172" w:anchor="i601676" w:tooltip="СП 4.13130.2009 Системы противопожарной защиты. Ограничение распространения пожара на объектах защиты. Требования к объемно-планировочным и конструктивным решениям" w:history="1">
        <w:r w:rsidRPr="005730DE">
          <w:rPr>
            <w:rFonts w:ascii="Times New Roman" w:eastAsia="Times New Roman" w:hAnsi="Times New Roman" w:cs="Times New Roman"/>
            <w:b/>
            <w:bCs/>
            <w:color w:val="0000FF"/>
            <w:sz w:val="21"/>
            <w:szCs w:val="21"/>
            <w:u w:val="single"/>
            <w:lang w:eastAsia="ru-RU"/>
          </w:rPr>
          <w:t>[3]</w:t>
        </w:r>
      </w:hyperlink>
      <w:r w:rsidRPr="005730DE">
        <w:rPr>
          <w:rFonts w:ascii="Times New Roman" w:eastAsia="Times New Roman" w:hAnsi="Times New Roman" w:cs="Times New Roman"/>
          <w:color w:val="000000"/>
          <w:sz w:val="24"/>
          <w:szCs w:val="24"/>
          <w:lang w:eastAsia="ru-RU"/>
        </w:rPr>
        <w:t>) следует предусматривать не менее двух эвакуационных выходов.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9.2.7 Расстояние от наиболее удаленного рабочего места в помещении до ближайшего эвакуационного выхода из помещения непосредственно наружу или в лестничную клетку не должно превышать значений, приведенных в </w:t>
      </w:r>
      <w:hyperlink r:id="rId173" w:anchor="i503894" w:tooltip="нормы для категорий зданий и пожарных отсеков при предусмотренных сочетаниях степени огнестойкости и класса пожарной опасности здания" w:history="1">
        <w:r w:rsidRPr="005730DE">
          <w:rPr>
            <w:rFonts w:ascii="Times New Roman" w:eastAsia="Times New Roman" w:hAnsi="Times New Roman" w:cs="Times New Roman"/>
            <w:b/>
            <w:bCs/>
            <w:color w:val="0000FF"/>
            <w:sz w:val="21"/>
            <w:szCs w:val="21"/>
            <w:u w:val="single"/>
            <w:lang w:eastAsia="ru-RU"/>
          </w:rPr>
          <w:t>таблице 29</w:t>
        </w:r>
      </w:hyperlink>
      <w:r w:rsidRPr="005730DE">
        <w:rPr>
          <w:rFonts w:ascii="Times New Roman" w:eastAsia="Times New Roman" w:hAnsi="Times New Roman" w:cs="Times New Roman"/>
          <w:color w:val="000000"/>
          <w:sz w:val="24"/>
          <w:szCs w:val="24"/>
          <w:lang w:eastAsia="ru-RU"/>
        </w:rPr>
        <w:t>. Для помещений площадью более 1000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расстояние, указанное в </w:t>
      </w:r>
      <w:hyperlink r:id="rId174" w:anchor="i503894" w:tooltip="нормы для категорий зданий и пожарных отсеков при предусмотренных сочетаниях степени огнестойкости и класса пожарной опасности здания" w:history="1">
        <w:r w:rsidRPr="005730DE">
          <w:rPr>
            <w:rFonts w:ascii="Times New Roman" w:eastAsia="Times New Roman" w:hAnsi="Times New Roman" w:cs="Times New Roman"/>
            <w:b/>
            <w:bCs/>
            <w:color w:val="0000FF"/>
            <w:sz w:val="21"/>
            <w:szCs w:val="21"/>
            <w:u w:val="single"/>
            <w:lang w:eastAsia="ru-RU"/>
          </w:rPr>
          <w:t>таблице 29</w:t>
        </w:r>
      </w:hyperlink>
      <w:r w:rsidRPr="005730DE">
        <w:rPr>
          <w:rFonts w:ascii="Times New Roman" w:eastAsia="Times New Roman" w:hAnsi="Times New Roman" w:cs="Times New Roman"/>
          <w:color w:val="000000"/>
          <w:sz w:val="24"/>
          <w:szCs w:val="24"/>
          <w:lang w:eastAsia="ru-RU"/>
        </w:rPr>
        <w:t>, включает длину пути по коридору до выхода, наружу или в лестничную клетку.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Если эвакуационный выход из помещения ведет в коридор, наружу или в лестничную клетку через смежное помещение, то расстояние от наиболее удаленного рабочего места этого помещения до выхода из смежного помещения принимается по наиболее опасной категории одного из смежных помещений.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Плотность людского потока определяется как отношение количества людей, эвакуирующихся по общему проходу, к площади этого прохода.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Расстояния для помещений категорий А и Б установлены с учетом площади разлива легковоспламеняющихся или горючих жидкостей, равной 50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при других числовых значениях площади разлива указанные в </w:t>
      </w:r>
      <w:hyperlink r:id="rId175" w:anchor="i503894" w:tooltip="нормы для категорий зданий и пожарных отсеков при предусмотренных сочетаниях степени огнестойкости и класса пожарной опасности здания" w:history="1">
        <w:r w:rsidRPr="005730DE">
          <w:rPr>
            <w:rFonts w:ascii="Times New Roman" w:eastAsia="Times New Roman" w:hAnsi="Times New Roman" w:cs="Times New Roman"/>
            <w:b/>
            <w:bCs/>
            <w:color w:val="0000FF"/>
            <w:sz w:val="21"/>
            <w:szCs w:val="21"/>
            <w:u w:val="single"/>
            <w:lang w:eastAsia="ru-RU"/>
          </w:rPr>
          <w:t>таблице 29</w:t>
        </w:r>
      </w:hyperlink>
      <w:r w:rsidRPr="005730DE">
        <w:rPr>
          <w:rFonts w:ascii="Times New Roman" w:eastAsia="Times New Roman" w:hAnsi="Times New Roman" w:cs="Times New Roman"/>
          <w:color w:val="000000"/>
          <w:sz w:val="24"/>
          <w:szCs w:val="24"/>
          <w:lang w:eastAsia="ru-RU"/>
        </w:rPr>
        <w:t> расстояния умножаются на коэффициент 50/</w:t>
      </w:r>
      <w:r w:rsidRPr="005730DE">
        <w:rPr>
          <w:rFonts w:ascii="Times New Roman" w:eastAsia="Times New Roman" w:hAnsi="Times New Roman" w:cs="Times New Roman"/>
          <w:i/>
          <w:iCs/>
          <w:color w:val="000000"/>
          <w:sz w:val="24"/>
          <w:szCs w:val="24"/>
          <w:lang w:eastAsia="ru-RU"/>
        </w:rPr>
        <w:t>F</w:t>
      </w:r>
      <w:r w:rsidRPr="005730DE">
        <w:rPr>
          <w:rFonts w:ascii="Times New Roman" w:eastAsia="Times New Roman" w:hAnsi="Times New Roman" w:cs="Times New Roman"/>
          <w:color w:val="000000"/>
          <w:sz w:val="24"/>
          <w:szCs w:val="24"/>
          <w:lang w:eastAsia="ru-RU"/>
        </w:rPr>
        <w:t>, где </w:t>
      </w:r>
      <w:r w:rsidRPr="005730DE">
        <w:rPr>
          <w:rFonts w:ascii="Times New Roman" w:eastAsia="Times New Roman" w:hAnsi="Times New Roman" w:cs="Times New Roman"/>
          <w:i/>
          <w:iCs/>
          <w:color w:val="000000"/>
          <w:sz w:val="24"/>
          <w:szCs w:val="24"/>
          <w:lang w:eastAsia="ru-RU"/>
        </w:rPr>
        <w:t>F</w:t>
      </w:r>
      <w:r w:rsidRPr="005730DE">
        <w:rPr>
          <w:rFonts w:ascii="Times New Roman" w:eastAsia="Times New Roman" w:hAnsi="Times New Roman" w:cs="Times New Roman"/>
          <w:color w:val="000000"/>
          <w:sz w:val="24"/>
          <w:szCs w:val="24"/>
          <w:lang w:eastAsia="ru-RU"/>
        </w:rPr>
        <w:t> - возможная площадь разлива, определяемая в технологической части проекта.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промежуточных значениях объема помещений расстояния определяются линейной интерполяцией.</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Расстояния установлены для помещений высотой до 6 м (для одноэтажных зданий высота принимается до низа ферм); при высоте помещений более 6 м расстояния увеличиваются: при высоте помещения 12 - на 20%, 18 - на 30%, 24 м - на 40%, но не более 140 м для помещений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Б и 240 м - для помещений категории В; при промежуточных значениях высоты помещений увеличение расстояний определяется линейной интерполяцией.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w:t>
      </w:r>
      <w:hyperlink r:id="rId176" w:anchor="i503894" w:tooltip="нормы для категорий зданий и пожарных отсеков при предусмотренных сочетаниях степени огнестойкости и класса пожарной опасности здания" w:history="1">
        <w:r w:rsidRPr="005730DE">
          <w:rPr>
            <w:rFonts w:ascii="Times New Roman" w:eastAsia="Times New Roman" w:hAnsi="Times New Roman" w:cs="Times New Roman"/>
            <w:b/>
            <w:bCs/>
            <w:color w:val="0000FF"/>
            <w:sz w:val="21"/>
            <w:szCs w:val="21"/>
            <w:u w:val="single"/>
            <w:lang w:eastAsia="ru-RU"/>
          </w:rPr>
          <w:t>таблицах 29</w:t>
        </w:r>
      </w:hyperlink>
      <w:r w:rsidRPr="005730DE">
        <w:rPr>
          <w:rFonts w:ascii="Times New Roman" w:eastAsia="Times New Roman" w:hAnsi="Times New Roman" w:cs="Times New Roman"/>
          <w:color w:val="000000"/>
          <w:sz w:val="24"/>
          <w:szCs w:val="24"/>
          <w:lang w:eastAsia="ru-RU"/>
        </w:rPr>
        <w:t>-</w:t>
      </w:r>
      <w:hyperlink r:id="rId177" w:anchor="i522517" w:tooltip="Ширину эвакуационного выхода (двери) из коридора наружу или в лестничную клетку следует принимать в зависимости от общего количества людей, эвакуирующихся через этот выход, и количества людей на 1 м ширины выхода (двери), устан " w:history="1">
        <w:r w:rsidRPr="005730DE">
          <w:rPr>
            <w:rFonts w:ascii="Times New Roman" w:eastAsia="Times New Roman" w:hAnsi="Times New Roman" w:cs="Times New Roman"/>
            <w:b/>
            <w:bCs/>
            <w:color w:val="0000FF"/>
            <w:sz w:val="21"/>
            <w:szCs w:val="21"/>
            <w:u w:val="single"/>
            <w:lang w:eastAsia="ru-RU"/>
          </w:rPr>
          <w:t>32</w:t>
        </w:r>
      </w:hyperlink>
      <w:r w:rsidRPr="005730DE">
        <w:rPr>
          <w:rFonts w:ascii="Times New Roman" w:eastAsia="Times New Roman" w:hAnsi="Times New Roman" w:cs="Times New Roman"/>
          <w:color w:val="000000"/>
          <w:sz w:val="24"/>
          <w:szCs w:val="24"/>
          <w:lang w:eastAsia="ru-RU"/>
        </w:rPr>
        <w:t> установлены нормы для категорий зданий и пожарных отсеков при предусмотренных сочетаниях степени огнестойкости и класса пожарной опасности здания. При других сочетаниях, не предусмотренных указанными таблицами, расстояние и численность людей принимаются по худшему из этих показателей для данной категории помещения.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bookmarkStart w:id="50" w:name="i503894"/>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bookmarkEnd w:id="50"/>
      <w:r w:rsidRPr="005730DE">
        <w:rPr>
          <w:rFonts w:ascii="Arial" w:eastAsia="Times New Roman" w:hAnsi="Arial" w:cs="Arial"/>
          <w:color w:val="000000"/>
          <w:sz w:val="20"/>
          <w:szCs w:val="20"/>
          <w:lang w:eastAsia="ru-RU"/>
        </w:rPr>
        <w:fldChar w:fldCharType="begin"/>
      </w:r>
      <w:r w:rsidRPr="005730DE">
        <w:rPr>
          <w:rFonts w:ascii="Arial" w:eastAsia="Times New Roman" w:hAnsi="Arial" w:cs="Arial"/>
          <w:color w:val="000000"/>
          <w:sz w:val="20"/>
          <w:szCs w:val="20"/>
          <w:lang w:eastAsia="ru-RU"/>
        </w:rPr>
        <w:instrText xml:space="preserve"> HYPERLINK "http://files.stroyinf.ru/Data1/55/55306/index16833.htm" \o "Утверждено и введено в действие приказом МЧС России от 09 декабря 2010 г. № 639" </w:instrText>
      </w:r>
      <w:r w:rsidRPr="005730DE">
        <w:rPr>
          <w:rFonts w:ascii="Arial" w:eastAsia="Times New Roman" w:hAnsi="Arial" w:cs="Arial"/>
          <w:color w:val="000000"/>
          <w:sz w:val="20"/>
          <w:szCs w:val="20"/>
          <w:lang w:eastAsia="ru-RU"/>
        </w:rPr>
        <w:fldChar w:fldCharType="separate"/>
      </w:r>
      <w:proofErr w:type="gramStart"/>
      <w:r w:rsidRPr="005730DE">
        <w:rPr>
          <w:rFonts w:ascii="Times New Roman" w:eastAsia="Times New Roman" w:hAnsi="Times New Roman" w:cs="Times New Roman"/>
          <w:b/>
          <w:bCs/>
          <w:color w:val="0000FF"/>
          <w:sz w:val="24"/>
          <w:szCs w:val="24"/>
          <w:u w:val="single"/>
          <w:lang w:eastAsia="ru-RU"/>
        </w:rPr>
        <w:t>Изм. № 1</w:t>
      </w:r>
      <w:r w:rsidRPr="005730DE">
        <w:rPr>
          <w:rFonts w:ascii="Arial" w:eastAsia="Times New Roman" w:hAnsi="Arial" w:cs="Arial"/>
          <w:color w:val="000000"/>
          <w:sz w:val="20"/>
          <w:szCs w:val="20"/>
          <w:lang w:eastAsia="ru-RU"/>
        </w:rPr>
        <w:fldChar w:fldCharType="end"/>
      </w:r>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29</w:t>
      </w:r>
    </w:p>
    <w:tbl>
      <w:tblPr>
        <w:tblW w:w="5000" w:type="pct"/>
        <w:jc w:val="center"/>
        <w:tblCellMar>
          <w:left w:w="0" w:type="dxa"/>
          <w:right w:w="0" w:type="dxa"/>
        </w:tblCellMar>
        <w:tblLook w:val="04A0" w:firstRow="1" w:lastRow="0" w:firstColumn="1" w:lastColumn="0" w:noHBand="0" w:noVBand="1"/>
      </w:tblPr>
      <w:tblGrid>
        <w:gridCol w:w="1556"/>
        <w:gridCol w:w="1263"/>
        <w:gridCol w:w="1557"/>
        <w:gridCol w:w="1751"/>
        <w:gridCol w:w="1070"/>
        <w:gridCol w:w="1070"/>
        <w:gridCol w:w="1168"/>
      </w:tblGrid>
      <w:tr w:rsidR="005730DE" w:rsidRPr="005730DE" w:rsidTr="005730DE">
        <w:trPr>
          <w:trHeight w:val="20"/>
          <w:jc w:val="center"/>
        </w:trPr>
        <w:tc>
          <w:tcPr>
            <w:tcW w:w="8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Объем помещения, </w:t>
            </w:r>
            <w:proofErr w:type="spellStart"/>
            <w:proofErr w:type="gramStart"/>
            <w:r w:rsidRPr="005730DE">
              <w:rPr>
                <w:rFonts w:ascii="Times New Roman" w:eastAsia="Times New Roman" w:hAnsi="Times New Roman" w:cs="Times New Roman"/>
                <w:sz w:val="20"/>
                <w:szCs w:val="20"/>
                <w:lang w:eastAsia="ru-RU"/>
              </w:rPr>
              <w:t>тыс</w:t>
            </w:r>
            <w:proofErr w:type="spellEnd"/>
            <w:proofErr w:type="gramEnd"/>
            <w:r w:rsidRPr="005730DE">
              <w:rPr>
                <w:rFonts w:ascii="Times New Roman" w:eastAsia="Times New Roman" w:hAnsi="Times New Roman" w:cs="Times New Roman"/>
                <w:sz w:val="20"/>
                <w:szCs w:val="20"/>
                <w:lang w:eastAsia="ru-RU"/>
              </w:rPr>
              <w:t xml:space="preserve"> м</w:t>
            </w:r>
            <w:r w:rsidRPr="005730DE">
              <w:rPr>
                <w:rFonts w:ascii="Times New Roman" w:eastAsia="Times New Roman" w:hAnsi="Times New Roman" w:cs="Times New Roman"/>
                <w:sz w:val="20"/>
                <w:szCs w:val="20"/>
                <w:vertAlign w:val="superscript"/>
                <w:lang w:eastAsia="ru-RU"/>
              </w:rPr>
              <w:t>3</w:t>
            </w:r>
          </w:p>
        </w:tc>
        <w:tc>
          <w:tcPr>
            <w:tcW w:w="6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Категория помещения</w:t>
            </w:r>
          </w:p>
        </w:tc>
        <w:tc>
          <w:tcPr>
            <w:tcW w:w="8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Степень огнестойкости здания</w:t>
            </w:r>
          </w:p>
        </w:tc>
        <w:tc>
          <w:tcPr>
            <w:tcW w:w="9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1700" w:type="pct"/>
            <w:gridSpan w:val="3"/>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Расстояние, м, при плотности людского потока в общем проходе,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1</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1 до 3</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proofErr w:type="spellStart"/>
            <w:proofErr w:type="gramStart"/>
            <w:r w:rsidRPr="005730DE">
              <w:rPr>
                <w:rFonts w:ascii="Times New Roman" w:eastAsia="Times New Roman" w:hAnsi="Times New Roman" w:cs="Times New Roman"/>
                <w:sz w:val="20"/>
                <w:szCs w:val="20"/>
                <w:lang w:eastAsia="ru-RU"/>
              </w:rPr>
              <w:t>c</w:t>
            </w:r>
            <w:proofErr w:type="gramEnd"/>
            <w:r w:rsidRPr="005730DE">
              <w:rPr>
                <w:rFonts w:ascii="Times New Roman" w:eastAsia="Times New Roman" w:hAnsi="Times New Roman" w:cs="Times New Roman"/>
                <w:sz w:val="20"/>
                <w:szCs w:val="20"/>
                <w:lang w:eastAsia="ru-RU"/>
              </w:rPr>
              <w:t>в</w:t>
            </w:r>
            <w:proofErr w:type="spellEnd"/>
            <w:r w:rsidRPr="005730DE">
              <w:rPr>
                <w:rFonts w:ascii="Times New Roman" w:eastAsia="Times New Roman" w:hAnsi="Times New Roman" w:cs="Times New Roman"/>
                <w:sz w:val="20"/>
                <w:szCs w:val="20"/>
                <w:lang w:eastAsia="ru-RU"/>
              </w:rPr>
              <w:t>. 3 до 5</w:t>
            </w:r>
          </w:p>
        </w:tc>
      </w:tr>
      <w:tr w:rsidR="005730DE" w:rsidRPr="005730DE" w:rsidTr="005730DE">
        <w:trPr>
          <w:trHeight w:val="20"/>
          <w:jc w:val="center"/>
        </w:trPr>
        <w:tc>
          <w:tcPr>
            <w:tcW w:w="800" w:type="pct"/>
            <w:vMerge w:val="restart"/>
            <w:tcBorders>
              <w:top w:val="nil"/>
              <w:left w:val="single" w:sz="6" w:space="0" w:color="auto"/>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15</w:t>
            </w:r>
          </w:p>
        </w:tc>
        <w:tc>
          <w:tcPr>
            <w:tcW w:w="6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Arial" w:eastAsia="Times New Roman" w:hAnsi="Arial" w:cs="Arial"/>
                <w:sz w:val="20"/>
                <w:szCs w:val="20"/>
                <w:lang w:eastAsia="ru-RU"/>
              </w:rPr>
              <w:t> </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0"/>
          <w:jc w:val="center"/>
        </w:trPr>
        <w:tc>
          <w:tcPr>
            <w:tcW w:w="0" w:type="auto"/>
            <w:vMerge/>
            <w:tcBorders>
              <w:top w:val="nil"/>
              <w:left w:val="single" w:sz="6" w:space="0" w:color="auto"/>
              <w:bottom w:val="nil"/>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vMerge w:val="restart"/>
            <w:tcBorders>
              <w:top w:val="single" w:sz="6" w:space="0" w:color="auto"/>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 В3</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single" w:sz="6" w:space="0" w:color="auto"/>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single" w:sz="6" w:space="0" w:color="auto"/>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550" w:type="pct"/>
            <w:tcBorders>
              <w:top w:val="single" w:sz="6" w:space="0" w:color="auto"/>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single" w:sz="6" w:space="0" w:color="auto"/>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r>
      <w:tr w:rsidR="005730DE" w:rsidRPr="005730DE" w:rsidTr="005730DE">
        <w:trPr>
          <w:trHeight w:val="230"/>
          <w:jc w:val="center"/>
        </w:trPr>
        <w:tc>
          <w:tcPr>
            <w:tcW w:w="0" w:type="auto"/>
            <w:vMerge/>
            <w:tcBorders>
              <w:top w:val="nil"/>
              <w:left w:val="single" w:sz="6" w:space="0" w:color="auto"/>
              <w:bottom w:val="nil"/>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nil"/>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r>
      <w:tr w:rsidR="005730DE" w:rsidRPr="005730DE" w:rsidTr="005730DE">
        <w:trPr>
          <w:trHeight w:val="230"/>
          <w:jc w:val="center"/>
        </w:trPr>
        <w:tc>
          <w:tcPr>
            <w:tcW w:w="0" w:type="auto"/>
            <w:vMerge/>
            <w:tcBorders>
              <w:top w:val="nil"/>
              <w:left w:val="single" w:sz="6" w:space="0" w:color="auto"/>
              <w:bottom w:val="nil"/>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nil"/>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8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6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 В3</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145</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r>
      <w:tr w:rsidR="005730DE" w:rsidRPr="005730DE" w:rsidTr="005730DE">
        <w:trPr>
          <w:trHeight w:val="20"/>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 В3</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160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95</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r>
      <w:tr w:rsidR="005730DE" w:rsidRPr="005730DE" w:rsidTr="005730DE">
        <w:trPr>
          <w:trHeight w:val="20"/>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 В3</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180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105</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95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65</w:t>
            </w:r>
          </w:p>
        </w:tc>
      </w:tr>
      <w:tr w:rsidR="005730DE" w:rsidRPr="005730DE" w:rsidTr="005730DE">
        <w:trPr>
          <w:trHeight w:val="20"/>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 и более</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140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 В3</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180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r>
      <w:tr w:rsidR="005730DE" w:rsidRPr="005730DE" w:rsidTr="005730DE">
        <w:trPr>
          <w:trHeight w:val="20"/>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 и более</w:t>
            </w: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 В3</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240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140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r>
      <w:tr w:rsidR="005730DE" w:rsidRPr="005730DE" w:rsidTr="005730DE">
        <w:trPr>
          <w:trHeight w:val="20"/>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Независимо от </w:t>
            </w:r>
            <w:r w:rsidRPr="005730DE">
              <w:rPr>
                <w:rFonts w:ascii="Times New Roman" w:eastAsia="Times New Roman" w:hAnsi="Times New Roman" w:cs="Times New Roman"/>
                <w:sz w:val="20"/>
                <w:szCs w:val="20"/>
                <w:lang w:eastAsia="ru-RU"/>
              </w:rPr>
              <w:lastRenderedPageBreak/>
              <w:t>объема</w:t>
            </w: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lastRenderedPageBreak/>
              <w:t>В</w:t>
            </w:r>
            <w:proofErr w:type="gramStart"/>
            <w:r w:rsidRPr="005730DE">
              <w:rPr>
                <w:rFonts w:ascii="Times New Roman" w:eastAsia="Times New Roman" w:hAnsi="Times New Roman" w:cs="Times New Roman"/>
                <w:sz w:val="20"/>
                <w:szCs w:val="20"/>
                <w:lang w:eastAsia="ru-RU"/>
              </w:rPr>
              <w:t>4</w:t>
            </w:r>
            <w:proofErr w:type="gramEnd"/>
            <w:r w:rsidRPr="005730DE">
              <w:rPr>
                <w:rFonts w:ascii="Times New Roman" w:eastAsia="Times New Roman" w:hAnsi="Times New Roman" w:cs="Times New Roman"/>
                <w:sz w:val="20"/>
                <w:szCs w:val="20"/>
                <w:lang w:eastAsia="ru-RU"/>
              </w:rPr>
              <w:t>, Г</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proofErr w:type="spellStart"/>
            <w:r w:rsidRPr="005730DE">
              <w:rPr>
                <w:rFonts w:ascii="Times New Roman" w:eastAsia="Times New Roman" w:hAnsi="Times New Roman" w:cs="Times New Roman"/>
                <w:sz w:val="20"/>
                <w:szCs w:val="20"/>
                <w:lang w:eastAsia="ru-RU"/>
              </w:rPr>
              <w:t>He</w:t>
            </w:r>
            <w:proofErr w:type="spellEnd"/>
            <w:r w:rsidRPr="005730DE">
              <w:rPr>
                <w:rFonts w:ascii="Times New Roman" w:eastAsia="Times New Roman" w:hAnsi="Times New Roman" w:cs="Times New Roman"/>
                <w:sz w:val="20"/>
                <w:szCs w:val="20"/>
                <w:lang w:eastAsia="ru-RU"/>
              </w:rPr>
              <w:t xml:space="preserve"> </w:t>
            </w:r>
            <w:proofErr w:type="spellStart"/>
            <w:proofErr w:type="gramStart"/>
            <w:r w:rsidRPr="005730DE">
              <w:rPr>
                <w:rFonts w:ascii="Times New Roman" w:eastAsia="Times New Roman" w:hAnsi="Times New Roman" w:cs="Times New Roman"/>
                <w:sz w:val="20"/>
                <w:szCs w:val="20"/>
                <w:lang w:eastAsia="ru-RU"/>
              </w:rPr>
              <w:t>o</w:t>
            </w:r>
            <w:proofErr w:type="gramEnd"/>
            <w:r w:rsidRPr="005730DE">
              <w:rPr>
                <w:rFonts w:ascii="Times New Roman" w:eastAsia="Times New Roman" w:hAnsi="Times New Roman" w:cs="Times New Roman"/>
                <w:sz w:val="20"/>
                <w:szCs w:val="20"/>
                <w:lang w:eastAsia="ru-RU"/>
              </w:rPr>
              <w:t>гр</w:t>
            </w:r>
            <w:proofErr w:type="spellEnd"/>
            <w:r w:rsidRPr="005730DE">
              <w:rPr>
                <w:rFonts w:ascii="Times New Roman" w:eastAsia="Times New Roman" w:hAnsi="Times New Roman" w:cs="Times New Roman"/>
                <w:sz w:val="20"/>
                <w:szCs w:val="20"/>
                <w:lang w:eastAsia="ru-RU"/>
              </w:rPr>
              <w:t>.</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proofErr w:type="spellStart"/>
            <w:r w:rsidRPr="005730DE">
              <w:rPr>
                <w:rFonts w:ascii="Times New Roman" w:eastAsia="Times New Roman" w:hAnsi="Times New Roman" w:cs="Times New Roman"/>
                <w:sz w:val="20"/>
                <w:szCs w:val="20"/>
                <w:lang w:eastAsia="ru-RU"/>
              </w:rPr>
              <w:t>He</w:t>
            </w:r>
            <w:proofErr w:type="spellEnd"/>
            <w:r w:rsidRPr="005730DE">
              <w:rPr>
                <w:rFonts w:ascii="Times New Roman" w:eastAsia="Times New Roman" w:hAnsi="Times New Roman" w:cs="Times New Roman"/>
                <w:sz w:val="20"/>
                <w:szCs w:val="20"/>
                <w:lang w:eastAsia="ru-RU"/>
              </w:rPr>
              <w:t xml:space="preserve"> </w:t>
            </w:r>
            <w:proofErr w:type="spellStart"/>
            <w:proofErr w:type="gramStart"/>
            <w:r w:rsidRPr="005730DE">
              <w:rPr>
                <w:rFonts w:ascii="Times New Roman" w:eastAsia="Times New Roman" w:hAnsi="Times New Roman" w:cs="Times New Roman"/>
                <w:sz w:val="20"/>
                <w:szCs w:val="20"/>
                <w:lang w:eastAsia="ru-RU"/>
              </w:rPr>
              <w:t>o</w:t>
            </w:r>
            <w:proofErr w:type="gramEnd"/>
            <w:r w:rsidRPr="005730DE">
              <w:rPr>
                <w:rFonts w:ascii="Times New Roman" w:eastAsia="Times New Roman" w:hAnsi="Times New Roman" w:cs="Times New Roman"/>
                <w:sz w:val="20"/>
                <w:szCs w:val="20"/>
                <w:lang w:eastAsia="ru-RU"/>
              </w:rPr>
              <w:t>гр</w:t>
            </w:r>
            <w:proofErr w:type="spellEnd"/>
            <w:r w:rsidRPr="005730DE">
              <w:rPr>
                <w:rFonts w:ascii="Times New Roman" w:eastAsia="Times New Roman" w:hAnsi="Times New Roman" w:cs="Times New Roman"/>
                <w:sz w:val="20"/>
                <w:szCs w:val="20"/>
                <w:lang w:eastAsia="ru-RU"/>
              </w:rPr>
              <w:t>.</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proofErr w:type="spellStart"/>
            <w:r w:rsidRPr="005730DE">
              <w:rPr>
                <w:rFonts w:ascii="Times New Roman" w:eastAsia="Times New Roman" w:hAnsi="Times New Roman" w:cs="Times New Roman"/>
                <w:sz w:val="20"/>
                <w:szCs w:val="20"/>
                <w:lang w:eastAsia="ru-RU"/>
              </w:rPr>
              <w:t>He</w:t>
            </w:r>
            <w:proofErr w:type="spellEnd"/>
            <w:r w:rsidRPr="005730DE">
              <w:rPr>
                <w:rFonts w:ascii="Times New Roman" w:eastAsia="Times New Roman" w:hAnsi="Times New Roman" w:cs="Times New Roman"/>
                <w:sz w:val="20"/>
                <w:szCs w:val="20"/>
                <w:lang w:eastAsia="ru-RU"/>
              </w:rPr>
              <w:t xml:space="preserve"> </w:t>
            </w:r>
            <w:proofErr w:type="spellStart"/>
            <w:proofErr w:type="gramStart"/>
            <w:r w:rsidRPr="005730DE">
              <w:rPr>
                <w:rFonts w:ascii="Times New Roman" w:eastAsia="Times New Roman" w:hAnsi="Times New Roman" w:cs="Times New Roman"/>
                <w:sz w:val="20"/>
                <w:szCs w:val="20"/>
                <w:lang w:eastAsia="ru-RU"/>
              </w:rPr>
              <w:t>o</w:t>
            </w:r>
            <w:proofErr w:type="gramEnd"/>
            <w:r w:rsidRPr="005730DE">
              <w:rPr>
                <w:rFonts w:ascii="Times New Roman" w:eastAsia="Times New Roman" w:hAnsi="Times New Roman" w:cs="Times New Roman"/>
                <w:sz w:val="20"/>
                <w:szCs w:val="20"/>
                <w:lang w:eastAsia="ru-RU"/>
              </w:rPr>
              <w:t>гр</w:t>
            </w:r>
            <w:proofErr w:type="spellEnd"/>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180</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r>
      <w:tr w:rsidR="005730DE" w:rsidRPr="005730DE" w:rsidTr="005730DE">
        <w:trPr>
          <w:trHeight w:val="20"/>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То же</w:t>
            </w: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9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r w:rsidRPr="005730DE">
              <w:rPr>
                <w:rFonts w:ascii="Times New Roman" w:eastAsia="Times New Roman" w:hAnsi="Times New Roman" w:cs="Times New Roman"/>
                <w:sz w:val="20"/>
                <w:szCs w:val="20"/>
                <w:lang w:eastAsia="ru-RU"/>
              </w:rPr>
              <w:t>,С1</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Не </w:t>
            </w:r>
            <w:proofErr w:type="spellStart"/>
            <w:r w:rsidRPr="005730DE">
              <w:rPr>
                <w:rFonts w:ascii="Times New Roman" w:eastAsia="Times New Roman" w:hAnsi="Times New Roman" w:cs="Times New Roman"/>
                <w:sz w:val="20"/>
                <w:szCs w:val="20"/>
                <w:lang w:eastAsia="ru-RU"/>
              </w:rPr>
              <w:t>огр</w:t>
            </w:r>
            <w:proofErr w:type="spellEnd"/>
            <w:r w:rsidRPr="005730DE">
              <w:rPr>
                <w:rFonts w:ascii="Times New Roman" w:eastAsia="Times New Roman" w:hAnsi="Times New Roman" w:cs="Times New Roman"/>
                <w:sz w:val="20"/>
                <w:szCs w:val="20"/>
                <w:lang w:eastAsia="ru-RU"/>
              </w:rPr>
              <w:t>.</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Не </w:t>
            </w:r>
            <w:proofErr w:type="spellStart"/>
            <w:r w:rsidRPr="005730DE">
              <w:rPr>
                <w:rFonts w:ascii="Times New Roman" w:eastAsia="Times New Roman" w:hAnsi="Times New Roman" w:cs="Times New Roman"/>
                <w:sz w:val="20"/>
                <w:szCs w:val="20"/>
                <w:lang w:eastAsia="ru-RU"/>
              </w:rPr>
              <w:t>огр</w:t>
            </w:r>
            <w:proofErr w:type="spellEnd"/>
            <w:r w:rsidRPr="005730DE">
              <w:rPr>
                <w:rFonts w:ascii="Times New Roman" w:eastAsia="Times New Roman" w:hAnsi="Times New Roman" w:cs="Times New Roman"/>
                <w:sz w:val="20"/>
                <w:szCs w:val="20"/>
                <w:lang w:eastAsia="ru-RU"/>
              </w:rPr>
              <w:t>.</w:t>
            </w:r>
          </w:p>
        </w:tc>
        <w:tc>
          <w:tcPr>
            <w:tcW w:w="5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Не </w:t>
            </w:r>
            <w:proofErr w:type="spellStart"/>
            <w:r w:rsidRPr="005730DE">
              <w:rPr>
                <w:rFonts w:ascii="Times New Roman" w:eastAsia="Times New Roman" w:hAnsi="Times New Roman" w:cs="Times New Roman"/>
                <w:sz w:val="20"/>
                <w:szCs w:val="20"/>
                <w:lang w:eastAsia="ru-RU"/>
              </w:rPr>
              <w:t>огр</w:t>
            </w:r>
            <w:proofErr w:type="spellEnd"/>
            <w:r w:rsidRPr="005730DE">
              <w:rPr>
                <w:rFonts w:ascii="Times New Roman" w:eastAsia="Times New Roman" w:hAnsi="Times New Roman" w:cs="Times New Roman"/>
                <w:sz w:val="20"/>
                <w:szCs w:val="20"/>
                <w:lang w:eastAsia="ru-RU"/>
              </w:rPr>
              <w:t>.</w:t>
            </w:r>
          </w:p>
        </w:tc>
      </w:tr>
      <w:tr w:rsidR="005730DE" w:rsidRPr="005730DE" w:rsidTr="005730DE">
        <w:trPr>
          <w:trHeight w:val="2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9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,С3</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160</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95</w:t>
            </w:r>
          </w:p>
        </w:tc>
        <w:tc>
          <w:tcPr>
            <w:tcW w:w="5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65</w:t>
            </w:r>
          </w:p>
        </w:tc>
      </w:tr>
    </w:tbl>
    <w:p w:rsidR="005730DE" w:rsidRPr="005730DE" w:rsidRDefault="005730DE" w:rsidP="005730DE">
      <w:pPr>
        <w:shd w:val="clear" w:color="auto" w:fill="FFFFFF"/>
        <w:spacing w:before="120"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9.2.8 Внутренние этажерки и площадки должны иметь, как правило, не менее двух открытых стальных лестниц. Допускается проектировать одну лестницу при площади пола каждого яруса этажерки или площадки, не превышающей 100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для помещений категорий</w:t>
      </w:r>
      <w:proofErr w:type="gramStart"/>
      <w:r w:rsidRPr="005730DE">
        <w:rPr>
          <w:rFonts w:ascii="Times New Roman" w:eastAsia="Times New Roman" w:hAnsi="Times New Roman" w:cs="Times New Roman"/>
          <w:color w:val="000000"/>
          <w:sz w:val="24"/>
          <w:szCs w:val="24"/>
          <w:lang w:eastAsia="ru-RU"/>
        </w:rPr>
        <w:t xml:space="preserve"> А</w:t>
      </w:r>
      <w:proofErr w:type="gramEnd"/>
      <w:r w:rsidRPr="005730DE">
        <w:rPr>
          <w:rFonts w:ascii="Times New Roman" w:eastAsia="Times New Roman" w:hAnsi="Times New Roman" w:cs="Times New Roman"/>
          <w:color w:val="000000"/>
          <w:sz w:val="24"/>
          <w:szCs w:val="24"/>
          <w:lang w:eastAsia="ru-RU"/>
        </w:rPr>
        <w:t xml:space="preserve"> и Б, 400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 для помещений категорий В1 - В4, Г и Д.</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Расстояние от наиболее удаленной точки на площадках и этажерках до ближайшего эвакуационного выхода из здания следует принимать по </w:t>
      </w:r>
      <w:hyperlink r:id="rId178" w:anchor="i503894" w:tooltip="нормы для категорий зданий и пожарных отсеков при предусмотренных сочетаниях степени огнестойкости и класса пожарной опасности здания" w:history="1">
        <w:r w:rsidRPr="005730DE">
          <w:rPr>
            <w:rFonts w:ascii="Times New Roman" w:eastAsia="Times New Roman" w:hAnsi="Times New Roman" w:cs="Times New Roman"/>
            <w:b/>
            <w:bCs/>
            <w:color w:val="0000FF"/>
            <w:sz w:val="21"/>
            <w:szCs w:val="21"/>
            <w:u w:val="single"/>
            <w:lang w:eastAsia="ru-RU"/>
          </w:rPr>
          <w:t>таблице 29</w:t>
        </w:r>
      </w:hyperlink>
      <w:r w:rsidRPr="005730DE">
        <w:rPr>
          <w:rFonts w:ascii="Times New Roman" w:eastAsia="Times New Roman" w:hAnsi="Times New Roman" w:cs="Times New Roman"/>
          <w:color w:val="000000"/>
          <w:sz w:val="24"/>
          <w:szCs w:val="24"/>
          <w:lang w:eastAsia="ru-RU"/>
        </w:rPr>
        <w:t> с учетом длины эвакуационного пути по лестнице 2-го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Эвакуационные выходы с площадок и ярусов этажерок, площадь которых на любой отметке превышает 40% площади этажа, при наличии на них постоянных рабочих мест следует предусматривать через лестничные клетки.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Допускается один из эвакуационных выходов предусматривать на лестницу 3-го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9.2.9 Расстояние от наиболее удаленного рабочего места из ближайшего эвакуационного выхода из одно- или двухэтажных зданий IV степени огнестойкости классов пожарной опасности С</w:t>
      </w:r>
      <w:proofErr w:type="gramStart"/>
      <w:r w:rsidRPr="005730DE">
        <w:rPr>
          <w:rFonts w:ascii="Times New Roman" w:eastAsia="Times New Roman" w:hAnsi="Times New Roman" w:cs="Times New Roman"/>
          <w:color w:val="000000"/>
          <w:sz w:val="24"/>
          <w:szCs w:val="24"/>
          <w:lang w:eastAsia="ru-RU"/>
        </w:rPr>
        <w:t>2</w:t>
      </w:r>
      <w:proofErr w:type="gramEnd"/>
      <w:r w:rsidRPr="005730DE">
        <w:rPr>
          <w:rFonts w:ascii="Times New Roman" w:eastAsia="Times New Roman" w:hAnsi="Times New Roman" w:cs="Times New Roman"/>
          <w:color w:val="000000"/>
          <w:sz w:val="24"/>
          <w:szCs w:val="24"/>
          <w:lang w:eastAsia="ru-RU"/>
        </w:rPr>
        <w:t xml:space="preserve"> и С3 следует принимать не более: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одноэтажных зданиях с помещениями категории В1-В3 - 50 м, категорий В4, Г и</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xml:space="preserve"> - 80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двухэтажных зданиях с помещениями категорий В1-В3 - 40 м, категорий В4, Г и</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xml:space="preserve"> - 60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Указанные расстояния допускается увеличивать на 50%, если площадь пола, не занятая оборудованием, в помещениях составляет 75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и более на одного работающего в наиболее многочисленной смене.</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В одноэтажных зданиях с помещениями категорий В1-В4, Г и</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xml:space="preserve"> при невозможности соблюдения указанных расстояний эвакуационные выходы необходимо располагать в наружных стенах по периметру зданий через 72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Ширина марша лестницы в зависимости от количества людей, эвакуирующихся по ней со второго этажа, а также ширина дверей, коридоров или проходов на путях эвакуации должны приниматься из расчета 0,6 м на 100 чел.</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9.2.10 Расстояние по коридору от двери наиболее удаленного помещения площадью не более 1000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до ближайшего выхода наружу или в лестничную клетку не должна превышать значений, приведенных в таблице 30.</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30</w:t>
      </w:r>
    </w:p>
    <w:tbl>
      <w:tblPr>
        <w:tblW w:w="5000" w:type="pct"/>
        <w:jc w:val="center"/>
        <w:tblCellMar>
          <w:left w:w="0" w:type="dxa"/>
          <w:right w:w="0" w:type="dxa"/>
        </w:tblCellMar>
        <w:tblLook w:val="04A0" w:firstRow="1" w:lastRow="0" w:firstColumn="1" w:lastColumn="0" w:noHBand="0" w:noVBand="1"/>
      </w:tblPr>
      <w:tblGrid>
        <w:gridCol w:w="1830"/>
        <w:gridCol w:w="1252"/>
        <w:gridCol w:w="1541"/>
        <w:gridCol w:w="1636"/>
        <w:gridCol w:w="674"/>
        <w:gridCol w:w="770"/>
        <w:gridCol w:w="770"/>
        <w:gridCol w:w="962"/>
      </w:tblGrid>
      <w:tr w:rsidR="005730DE" w:rsidRPr="005730DE" w:rsidTr="005730DE">
        <w:trPr>
          <w:trHeight w:val="20"/>
          <w:jc w:val="center"/>
        </w:trPr>
        <w:tc>
          <w:tcPr>
            <w:tcW w:w="95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Расположение выхода здания</w:t>
            </w:r>
          </w:p>
        </w:tc>
        <w:tc>
          <w:tcPr>
            <w:tcW w:w="6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Категория помещения</w:t>
            </w:r>
          </w:p>
        </w:tc>
        <w:tc>
          <w:tcPr>
            <w:tcW w:w="80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Степень огнестойкости</w:t>
            </w:r>
          </w:p>
        </w:tc>
        <w:tc>
          <w:tcPr>
            <w:tcW w:w="850" w:type="pct"/>
            <w:vMerge w:val="restar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1650" w:type="pct"/>
            <w:gridSpan w:val="4"/>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Расстояние по коридору, м, до выхода наружу или в ближайшую лестничную клетку при плотности людского потока в коридоре, чел./м</w:t>
            </w:r>
            <w:proofErr w:type="gramStart"/>
            <w:r w:rsidRPr="005730DE">
              <w:rPr>
                <w:rFonts w:ascii="Times New Roman" w:eastAsia="Times New Roman" w:hAnsi="Times New Roman" w:cs="Times New Roman"/>
                <w:sz w:val="20"/>
                <w:szCs w:val="20"/>
                <w:vertAlign w:val="superscript"/>
                <w:lang w:eastAsia="ru-RU"/>
              </w:rPr>
              <w:t>2</w:t>
            </w:r>
            <w:proofErr w:type="gramEnd"/>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3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2</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2 до 3</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св. 3 до 4</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proofErr w:type="spellStart"/>
            <w:proofErr w:type="gramStart"/>
            <w:r w:rsidRPr="005730DE">
              <w:rPr>
                <w:rFonts w:ascii="Times New Roman" w:eastAsia="Times New Roman" w:hAnsi="Times New Roman" w:cs="Times New Roman"/>
                <w:sz w:val="20"/>
                <w:szCs w:val="20"/>
                <w:lang w:eastAsia="ru-RU"/>
              </w:rPr>
              <w:t>c</w:t>
            </w:r>
            <w:proofErr w:type="gramEnd"/>
            <w:r w:rsidRPr="005730DE">
              <w:rPr>
                <w:rFonts w:ascii="Times New Roman" w:eastAsia="Times New Roman" w:hAnsi="Times New Roman" w:cs="Times New Roman"/>
                <w:sz w:val="20"/>
                <w:szCs w:val="20"/>
                <w:lang w:eastAsia="ru-RU"/>
              </w:rPr>
              <w:t>в</w:t>
            </w:r>
            <w:proofErr w:type="spellEnd"/>
            <w:r w:rsidRPr="005730DE">
              <w:rPr>
                <w:rFonts w:ascii="Times New Roman" w:eastAsia="Times New Roman" w:hAnsi="Times New Roman" w:cs="Times New Roman"/>
                <w:sz w:val="20"/>
                <w:szCs w:val="20"/>
                <w:lang w:eastAsia="ru-RU"/>
              </w:rPr>
              <w:t>. 4 до 5</w:t>
            </w:r>
          </w:p>
        </w:tc>
      </w:tr>
      <w:tr w:rsidR="005730DE" w:rsidRPr="005730DE" w:rsidTr="005730DE">
        <w:trPr>
          <w:trHeight w:val="20"/>
          <w:jc w:val="center"/>
        </w:trPr>
        <w:tc>
          <w:tcPr>
            <w:tcW w:w="9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Между двумя выходами наружу или лестничными клетками</w:t>
            </w:r>
          </w:p>
        </w:tc>
        <w:tc>
          <w:tcPr>
            <w:tcW w:w="6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3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r>
      <w:tr w:rsidR="005730DE" w:rsidRPr="005730DE" w:rsidTr="005730DE">
        <w:trPr>
          <w:trHeight w:val="230"/>
          <w:jc w:val="center"/>
        </w:trPr>
        <w:tc>
          <w:tcPr>
            <w:tcW w:w="9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Между двумя выходами наружу или лестничными клетками</w:t>
            </w: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1</w:t>
            </w:r>
            <w:proofErr w:type="gramEnd"/>
            <w:r w:rsidRPr="005730DE">
              <w:rPr>
                <w:rFonts w:ascii="Times New Roman" w:eastAsia="Times New Roman" w:hAnsi="Times New Roman" w:cs="Times New Roman"/>
                <w:sz w:val="20"/>
                <w:szCs w:val="20"/>
                <w:lang w:eastAsia="ru-RU"/>
              </w:rPr>
              <w:t xml:space="preserve"> - В3</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3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95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 IV</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3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3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35</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4</w:t>
            </w:r>
            <w:proofErr w:type="gramEnd"/>
            <w:r w:rsidRPr="005730DE">
              <w:rPr>
                <w:rFonts w:ascii="Times New Roman" w:eastAsia="Times New Roman" w:hAnsi="Times New Roman" w:cs="Times New Roman"/>
                <w:sz w:val="20"/>
                <w:szCs w:val="20"/>
                <w:lang w:eastAsia="ru-RU"/>
              </w:rPr>
              <w:t>, Г, Д</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3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180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140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 IV</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3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3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90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r>
      <w:tr w:rsidR="005730DE" w:rsidRPr="005730DE" w:rsidTr="005730DE">
        <w:trPr>
          <w:trHeight w:val="230"/>
          <w:jc w:val="center"/>
        </w:trPr>
        <w:tc>
          <w:tcPr>
            <w:tcW w:w="9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 тупиковый коридор</w:t>
            </w:r>
          </w:p>
        </w:tc>
        <w:tc>
          <w:tcPr>
            <w:tcW w:w="65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Независимо от категории</w:t>
            </w: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3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 IV</w:t>
            </w:r>
          </w:p>
        </w:tc>
        <w:tc>
          <w:tcPr>
            <w:tcW w:w="8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3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4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8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w:t>
            </w:r>
          </w:p>
        </w:tc>
        <w:tc>
          <w:tcPr>
            <w:tcW w:w="8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3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10</w:t>
            </w:r>
          </w:p>
        </w:tc>
        <w:tc>
          <w:tcPr>
            <w:tcW w:w="4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 размещении на одном этаже помещений различных категорий расстояние по коридору от двери наиболее удаленного помещения до выхода наружу или в ближайшую лестничную клетку определяется по более опасной категории.</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Плотность людского потока в коридоре определяется как отношение количества людей, эвакуирующихся из помещений в коридор, к площади этого коридора, при этом при дверях, открывающихся из помещений в общие коридоры, ширина общего коридора должна приниматься уменьшенной: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половину ширины дверного полотна - при одностороннем расположении дверей;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на ширину дверного полотна - при двустороннем расположении дверей.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9.2.11 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w:t>
      </w:r>
      <w:hyperlink r:id="rId179" w:anchor="i515834" w:tooltip="Ширину эвакуационного выхода (двери) из помещений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ице 31" w:history="1">
        <w:r w:rsidRPr="005730DE">
          <w:rPr>
            <w:rFonts w:ascii="Times New Roman" w:eastAsia="Times New Roman" w:hAnsi="Times New Roman" w:cs="Times New Roman"/>
            <w:b/>
            <w:bCs/>
            <w:color w:val="0000FF"/>
            <w:sz w:val="21"/>
            <w:szCs w:val="21"/>
            <w:u w:val="single"/>
            <w:lang w:eastAsia="ru-RU"/>
          </w:rPr>
          <w:t>таблице 31</w:t>
        </w:r>
      </w:hyperlink>
      <w:r w:rsidRPr="005730DE">
        <w:rPr>
          <w:rFonts w:ascii="Times New Roman" w:eastAsia="Times New Roman" w:hAnsi="Times New Roman" w:cs="Times New Roman"/>
          <w:color w:val="000000"/>
          <w:sz w:val="24"/>
          <w:szCs w:val="24"/>
          <w:lang w:eastAsia="ru-RU"/>
        </w:rPr>
        <w:t>, но не менее 0,9 м при наличии в числе работающих инвалидов с нарушениями опорно-двигательного аппарата.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Количество людей на 1 м ширины выхода при промежуточных значениях объема помещений определяется интерполяцией.</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Количество людей на 1 м ширины эвакуационного выхода (двери) из помещений высотой более 6м увеличивается: при высоте помещений 12 м - на 20%, 18 м - на 30%, 24 м - на 40%, при промежуточных значениях высоты помещений увеличение количества людей на 1 м ширины выхода определяется интерполяцией.</w:t>
      </w:r>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bookmarkStart w:id="51" w:name="i515834"/>
      <w:r w:rsidRPr="005730DE">
        <w:rPr>
          <w:rFonts w:ascii="Times New Roman" w:eastAsia="Times New Roman" w:hAnsi="Times New Roman" w:cs="Times New Roman"/>
          <w:b/>
          <w:bCs/>
          <w:color w:val="000000"/>
          <w:sz w:val="24"/>
          <w:szCs w:val="24"/>
          <w:lang w:eastAsia="ru-RU"/>
        </w:rPr>
        <w:t>Таблица 31</w:t>
      </w:r>
      <w:bookmarkEnd w:id="51"/>
    </w:p>
    <w:tbl>
      <w:tblPr>
        <w:tblW w:w="5000" w:type="pct"/>
        <w:jc w:val="center"/>
        <w:tblCellMar>
          <w:left w:w="0" w:type="dxa"/>
          <w:right w:w="0" w:type="dxa"/>
        </w:tblCellMar>
        <w:tblLook w:val="04A0" w:firstRow="1" w:lastRow="0" w:firstColumn="1" w:lastColumn="0" w:noHBand="0" w:noVBand="1"/>
      </w:tblPr>
      <w:tblGrid>
        <w:gridCol w:w="1541"/>
        <w:gridCol w:w="1156"/>
        <w:gridCol w:w="2214"/>
        <w:gridCol w:w="2214"/>
        <w:gridCol w:w="2310"/>
      </w:tblGrid>
      <w:tr w:rsidR="005730DE" w:rsidRPr="005730DE" w:rsidTr="005730DE">
        <w:trPr>
          <w:trHeight w:val="20"/>
          <w:jc w:val="center"/>
        </w:trPr>
        <w:tc>
          <w:tcPr>
            <w:tcW w:w="800"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Объем помещения, тыс. м</w:t>
            </w:r>
            <w:r w:rsidRPr="005730DE">
              <w:rPr>
                <w:rFonts w:ascii="Times New Roman" w:eastAsia="Times New Roman" w:hAnsi="Times New Roman" w:cs="Times New Roman"/>
                <w:sz w:val="20"/>
                <w:szCs w:val="20"/>
                <w:vertAlign w:val="superscript"/>
                <w:lang w:eastAsia="ru-RU"/>
              </w:rPr>
              <w:t>3</w:t>
            </w:r>
          </w:p>
        </w:tc>
        <w:tc>
          <w:tcPr>
            <w:tcW w:w="60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Категория помещения</w:t>
            </w:r>
          </w:p>
        </w:tc>
        <w:tc>
          <w:tcPr>
            <w:tcW w:w="11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Степень огнестойкости здания</w:t>
            </w:r>
          </w:p>
        </w:tc>
        <w:tc>
          <w:tcPr>
            <w:tcW w:w="11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пожарной опасности здания</w:t>
            </w:r>
          </w:p>
        </w:tc>
        <w:tc>
          <w:tcPr>
            <w:tcW w:w="115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Количество людей на 1 м ширины эвакуационного выхода (двери), чел.</w:t>
            </w:r>
          </w:p>
        </w:tc>
      </w:tr>
      <w:tr w:rsidR="005730DE" w:rsidRPr="005730DE" w:rsidTr="005730DE">
        <w:trPr>
          <w:trHeight w:val="20"/>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До 15</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45</w:t>
            </w:r>
          </w:p>
        </w:tc>
      </w:tr>
      <w:tr w:rsidR="005730DE" w:rsidRPr="005730DE" w:rsidTr="005730DE">
        <w:trPr>
          <w:trHeight w:val="78"/>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0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8"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В1-В3</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8"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8"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8"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110</w:t>
            </w:r>
          </w:p>
        </w:tc>
      </w:tr>
      <w:tr w:rsidR="005730DE" w:rsidRPr="005730DE" w:rsidTr="005730DE">
        <w:trPr>
          <w:trHeight w:val="76"/>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75</w:t>
            </w:r>
          </w:p>
        </w:tc>
      </w:tr>
      <w:tr w:rsidR="005730DE" w:rsidRPr="005730DE" w:rsidTr="005730DE">
        <w:trPr>
          <w:trHeight w:val="76"/>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55</w:t>
            </w:r>
          </w:p>
        </w:tc>
      </w:tr>
      <w:tr w:rsidR="005730DE" w:rsidRPr="005730DE" w:rsidTr="005730DE">
        <w:trPr>
          <w:trHeight w:val="76"/>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30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76"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65</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0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В1-В3</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155</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110</w:t>
            </w:r>
          </w:p>
        </w:tc>
      </w:tr>
      <w:tr w:rsidR="005730DE" w:rsidRPr="005730DE" w:rsidTr="005730DE">
        <w:trPr>
          <w:trHeight w:val="115"/>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0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В1-В3</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175</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120</w:t>
            </w:r>
          </w:p>
        </w:tc>
      </w:tr>
      <w:tr w:rsidR="005730DE" w:rsidRPr="005730DE" w:rsidTr="005730DE">
        <w:trPr>
          <w:trHeight w:val="115"/>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50</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130</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0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В1-В3</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195</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135</w:t>
            </w:r>
          </w:p>
        </w:tc>
      </w:tr>
      <w:tr w:rsidR="005730DE" w:rsidRPr="005730DE" w:rsidTr="005730DE">
        <w:trPr>
          <w:trHeight w:val="115"/>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 и более</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 Б</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150</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60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В1-В3</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220</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155</w:t>
            </w:r>
          </w:p>
        </w:tc>
      </w:tr>
      <w:tr w:rsidR="005730DE" w:rsidRPr="005730DE" w:rsidTr="005730DE">
        <w:trPr>
          <w:trHeight w:val="115"/>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80 и более</w:t>
            </w:r>
          </w:p>
        </w:tc>
        <w:tc>
          <w:tcPr>
            <w:tcW w:w="60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В1-В3</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260</w:t>
            </w:r>
          </w:p>
        </w:tc>
      </w:tr>
      <w:tr w:rsidR="005730DE" w:rsidRPr="005730DE" w:rsidTr="005730DE">
        <w:trPr>
          <w:trHeight w:val="115"/>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220</w:t>
            </w:r>
          </w:p>
        </w:tc>
      </w:tr>
      <w:tr w:rsidR="005730DE" w:rsidRPr="005730DE" w:rsidTr="005730DE">
        <w:trPr>
          <w:trHeight w:val="154"/>
          <w:jc w:val="center"/>
        </w:trPr>
        <w:tc>
          <w:tcPr>
            <w:tcW w:w="80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154"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Независимо от объема</w:t>
            </w:r>
          </w:p>
        </w:tc>
        <w:tc>
          <w:tcPr>
            <w:tcW w:w="600" w:type="pct"/>
            <w:vMerge w:val="restar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4"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4</w:t>
            </w:r>
            <w:proofErr w:type="gramEnd"/>
            <w:r w:rsidRPr="005730DE">
              <w:rPr>
                <w:rFonts w:ascii="Times New Roman" w:eastAsia="Times New Roman" w:hAnsi="Times New Roman" w:cs="Times New Roman"/>
                <w:sz w:val="20"/>
                <w:szCs w:val="20"/>
                <w:lang w:eastAsia="ru-RU"/>
              </w:rPr>
              <w:t>, Г</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4"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4"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4"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260</w:t>
            </w:r>
          </w:p>
        </w:tc>
      </w:tr>
      <w:tr w:rsidR="005730DE" w:rsidRPr="005730DE" w:rsidTr="005730DE">
        <w:trPr>
          <w:trHeight w:val="153"/>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3"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III, IV</w:t>
            </w:r>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3"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1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3"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180</w:t>
            </w:r>
          </w:p>
        </w:tc>
      </w:tr>
      <w:tr w:rsidR="005730DE" w:rsidRPr="005730DE" w:rsidTr="005730DE">
        <w:trPr>
          <w:trHeight w:val="153"/>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0" w:type="auto"/>
            <w:vMerge/>
            <w:tcBorders>
              <w:top w:val="nil"/>
              <w:left w:val="nil"/>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3" w:lineRule="atLeast"/>
              <w:jc w:val="center"/>
              <w:rPr>
                <w:rFonts w:ascii="Arial" w:eastAsia="Times New Roman" w:hAnsi="Arial" w:cs="Arial"/>
                <w:sz w:val="20"/>
                <w:szCs w:val="20"/>
                <w:lang w:eastAsia="ru-RU"/>
              </w:rPr>
            </w:pPr>
            <w:proofErr w:type="spellStart"/>
            <w:r w:rsidRPr="005730DE">
              <w:rPr>
                <w:rFonts w:ascii="Times New Roman" w:eastAsia="Times New Roman" w:hAnsi="Times New Roman" w:cs="Times New Roman"/>
                <w:sz w:val="20"/>
                <w:szCs w:val="20"/>
                <w:lang w:eastAsia="ru-RU"/>
              </w:rPr>
              <w:t>He</w:t>
            </w:r>
            <w:proofErr w:type="spellEnd"/>
            <w:r w:rsidRPr="005730DE">
              <w:rPr>
                <w:rFonts w:ascii="Times New Roman" w:eastAsia="Times New Roman" w:hAnsi="Times New Roman" w:cs="Times New Roman"/>
                <w:sz w:val="20"/>
                <w:szCs w:val="20"/>
                <w:lang w:eastAsia="ru-RU"/>
              </w:rPr>
              <w:t> норм</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3"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11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53"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130</w:t>
            </w:r>
          </w:p>
        </w:tc>
      </w:tr>
      <w:tr w:rsidR="005730DE" w:rsidRPr="005730DE" w:rsidTr="005730DE">
        <w:trPr>
          <w:trHeight w:val="115"/>
          <w:jc w:val="center"/>
        </w:trPr>
        <w:tc>
          <w:tcPr>
            <w:tcW w:w="8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То же</w:t>
            </w:r>
          </w:p>
        </w:tc>
        <w:tc>
          <w:tcPr>
            <w:tcW w:w="6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Д</w:t>
            </w:r>
          </w:p>
        </w:tc>
        <w:tc>
          <w:tcPr>
            <w:tcW w:w="3500" w:type="pct"/>
            <w:gridSpan w:val="3"/>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115" w:lineRule="atLeast"/>
              <w:jc w:val="center"/>
              <w:rPr>
                <w:rFonts w:ascii="Arial" w:eastAsia="Times New Roman" w:hAnsi="Arial" w:cs="Arial"/>
                <w:sz w:val="20"/>
                <w:szCs w:val="20"/>
                <w:lang w:eastAsia="ru-RU"/>
              </w:rPr>
            </w:pPr>
            <w:proofErr w:type="spellStart"/>
            <w:r w:rsidRPr="005730DE">
              <w:rPr>
                <w:rFonts w:ascii="Times New Roman" w:eastAsia="Times New Roman" w:hAnsi="Times New Roman" w:cs="Times New Roman"/>
                <w:sz w:val="20"/>
                <w:szCs w:val="20"/>
                <w:lang w:eastAsia="ru-RU"/>
              </w:rPr>
              <w:t>He</w:t>
            </w:r>
            <w:proofErr w:type="spellEnd"/>
            <w:r w:rsidRPr="005730DE">
              <w:rPr>
                <w:rFonts w:ascii="Times New Roman" w:eastAsia="Times New Roman" w:hAnsi="Times New Roman" w:cs="Times New Roman"/>
                <w:sz w:val="20"/>
                <w:szCs w:val="20"/>
                <w:lang w:eastAsia="ru-RU"/>
              </w:rPr>
              <w:t> нормируется</w:t>
            </w:r>
          </w:p>
        </w:tc>
      </w:tr>
    </w:tbl>
    <w:p w:rsidR="005730DE" w:rsidRPr="005730DE" w:rsidRDefault="005730DE" w:rsidP="005730DE">
      <w:pPr>
        <w:spacing w:before="120" w:after="0" w:line="240" w:lineRule="auto"/>
        <w:ind w:firstLine="284"/>
        <w:jc w:val="both"/>
        <w:rPr>
          <w:rFonts w:ascii="Times New Roman" w:eastAsia="Times New Roman" w:hAnsi="Times New Roman" w:cs="Times New Roman"/>
          <w:color w:val="000000"/>
          <w:sz w:val="24"/>
          <w:szCs w:val="24"/>
          <w:lang w:eastAsia="ru-RU"/>
        </w:rPr>
      </w:pPr>
      <w:proofErr w:type="gramStart"/>
      <w:r w:rsidRPr="005730DE">
        <w:rPr>
          <w:rFonts w:ascii="Times New Roman" w:eastAsia="Times New Roman" w:hAnsi="Times New Roman" w:cs="Times New Roman"/>
          <w:color w:val="000000"/>
          <w:sz w:val="24"/>
          <w:szCs w:val="24"/>
          <w:lang w:eastAsia="ru-RU"/>
        </w:rPr>
        <w:t>9.2.12 Ширину эвакуационного выхода (двери) из коридора наружу или в лестничную клетку следует принимать в зависимости от общего количества людей, эвакуирующихся через этот выход, и количества людей на 1 м ширины выхода (двери), установленного в таблице 32, но не менее 0,8 м, при наличии работающих инвалидов с нарушениями опорно-двигательного аппарата - не менее 0,9 м.</w:t>
      </w:r>
      <w:proofErr w:type="gramEnd"/>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bookmarkStart w:id="52" w:name="i522517"/>
      <w:r w:rsidRPr="005730DE">
        <w:rPr>
          <w:rFonts w:ascii="Times New Roman" w:eastAsia="Times New Roman" w:hAnsi="Times New Roman" w:cs="Times New Roman"/>
          <w:b/>
          <w:bCs/>
          <w:color w:val="000000"/>
          <w:sz w:val="24"/>
          <w:szCs w:val="24"/>
          <w:lang w:eastAsia="ru-RU"/>
        </w:rPr>
        <w:t>Таблица 32</w:t>
      </w:r>
      <w:bookmarkEnd w:id="52"/>
    </w:p>
    <w:tbl>
      <w:tblPr>
        <w:tblW w:w="5000" w:type="pct"/>
        <w:jc w:val="center"/>
        <w:tblCellMar>
          <w:left w:w="0" w:type="dxa"/>
          <w:right w:w="0" w:type="dxa"/>
        </w:tblCellMar>
        <w:tblLook w:val="04A0" w:firstRow="1" w:lastRow="0" w:firstColumn="1" w:lastColumn="0" w:noHBand="0" w:noVBand="1"/>
      </w:tblPr>
      <w:tblGrid>
        <w:gridCol w:w="2383"/>
        <w:gridCol w:w="2287"/>
        <w:gridCol w:w="2287"/>
        <w:gridCol w:w="2478"/>
      </w:tblGrid>
      <w:tr w:rsidR="005730DE" w:rsidRPr="005730DE" w:rsidTr="005730DE">
        <w:trPr>
          <w:trHeight w:val="624"/>
          <w:jc w:val="center"/>
        </w:trPr>
        <w:tc>
          <w:tcPr>
            <w:tcW w:w="1250"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lastRenderedPageBreak/>
              <w:t>Категория наиболее пожароопасного помещения, выходящего в коридор</w:t>
            </w:r>
          </w:p>
        </w:tc>
        <w:tc>
          <w:tcPr>
            <w:tcW w:w="1200"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Степень огнестойкости здания</w:t>
            </w:r>
          </w:p>
        </w:tc>
        <w:tc>
          <w:tcPr>
            <w:tcW w:w="2500" w:type="pct"/>
            <w:gridSpan w:val="2"/>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Класс конструктивной пожа</w:t>
            </w:r>
            <w:proofErr w:type="gramStart"/>
            <w:r w:rsidRPr="005730DE">
              <w:rPr>
                <w:rFonts w:ascii="Times New Roman" w:eastAsia="Times New Roman" w:hAnsi="Times New Roman" w:cs="Times New Roman"/>
                <w:sz w:val="20"/>
                <w:szCs w:val="20"/>
                <w:lang w:eastAsia="ru-RU"/>
              </w:rPr>
              <w:t>р-</w:t>
            </w:r>
            <w:proofErr w:type="gramEnd"/>
            <w:r w:rsidRPr="005730DE">
              <w:rPr>
                <w:rFonts w:ascii="Times New Roman" w:eastAsia="Times New Roman" w:hAnsi="Times New Roman" w:cs="Times New Roman"/>
                <w:sz w:val="20"/>
                <w:szCs w:val="20"/>
                <w:lang w:eastAsia="ru-RU"/>
              </w:rPr>
              <w:t xml:space="preserve"> Количество людей на 1 м шиной опасности здания </w:t>
            </w:r>
            <w:proofErr w:type="spellStart"/>
            <w:r w:rsidRPr="005730DE">
              <w:rPr>
                <w:rFonts w:ascii="Times New Roman" w:eastAsia="Times New Roman" w:hAnsi="Times New Roman" w:cs="Times New Roman"/>
                <w:sz w:val="20"/>
                <w:szCs w:val="20"/>
                <w:lang w:eastAsia="ru-RU"/>
              </w:rPr>
              <w:t>рины</w:t>
            </w:r>
            <w:proofErr w:type="spellEnd"/>
            <w:r w:rsidRPr="005730DE">
              <w:rPr>
                <w:rFonts w:ascii="Times New Roman" w:eastAsia="Times New Roman" w:hAnsi="Times New Roman" w:cs="Times New Roman"/>
                <w:sz w:val="20"/>
                <w:szCs w:val="20"/>
                <w:lang w:eastAsia="ru-RU"/>
              </w:rPr>
              <w:t xml:space="preserve"> эвакуационного выхода (двери) из коридора, чел.</w:t>
            </w:r>
          </w:p>
        </w:tc>
      </w:tr>
      <w:tr w:rsidR="005730DE" w:rsidRPr="005730DE" w:rsidTr="005730DE">
        <w:trPr>
          <w:trHeight w:val="230"/>
          <w:jc w:val="center"/>
        </w:trPr>
        <w:tc>
          <w:tcPr>
            <w:tcW w:w="125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А</w:t>
            </w:r>
            <w:proofErr w:type="gramStart"/>
            <w:r w:rsidRPr="005730DE">
              <w:rPr>
                <w:rFonts w:ascii="Times New Roman" w:eastAsia="Times New Roman" w:hAnsi="Times New Roman" w:cs="Times New Roman"/>
                <w:sz w:val="20"/>
                <w:szCs w:val="20"/>
                <w:lang w:eastAsia="ru-RU"/>
              </w:rPr>
              <w:t>,Б</w:t>
            </w:r>
            <w:proofErr w:type="gramEnd"/>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2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r>
      <w:tr w:rsidR="005730DE" w:rsidRPr="005730DE" w:rsidTr="005730DE">
        <w:trPr>
          <w:trHeight w:val="230"/>
          <w:jc w:val="center"/>
        </w:trPr>
        <w:tc>
          <w:tcPr>
            <w:tcW w:w="12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В1-В2</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2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175</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IV</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25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120</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w:t>
            </w:r>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12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85</w:t>
            </w:r>
          </w:p>
        </w:tc>
      </w:tr>
      <w:tr w:rsidR="005730DE" w:rsidRPr="005730DE" w:rsidTr="005730DE">
        <w:trPr>
          <w:trHeight w:val="230"/>
          <w:jc w:val="center"/>
        </w:trPr>
        <w:tc>
          <w:tcPr>
            <w:tcW w:w="1250" w:type="pct"/>
            <w:vMerge w:val="restar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w:t>
            </w:r>
            <w:proofErr w:type="gramStart"/>
            <w:r w:rsidRPr="005730DE">
              <w:rPr>
                <w:rFonts w:ascii="Times New Roman" w:eastAsia="Times New Roman" w:hAnsi="Times New Roman" w:cs="Times New Roman"/>
                <w:sz w:val="20"/>
                <w:szCs w:val="20"/>
                <w:lang w:eastAsia="ru-RU"/>
              </w:rPr>
              <w:t>4</w:t>
            </w:r>
            <w:proofErr w:type="gramEnd"/>
            <w:r w:rsidRPr="005730DE">
              <w:rPr>
                <w:rFonts w:ascii="Times New Roman" w:eastAsia="Times New Roman" w:hAnsi="Times New Roman" w:cs="Times New Roman"/>
                <w:sz w:val="20"/>
                <w:szCs w:val="20"/>
                <w:lang w:eastAsia="ru-RU"/>
              </w:rPr>
              <w:t>, Г, Д</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 II, III, IV</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0</w:t>
            </w:r>
            <w:proofErr w:type="gramEnd"/>
          </w:p>
        </w:tc>
        <w:tc>
          <w:tcPr>
            <w:tcW w:w="12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260</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IV</w:t>
            </w:r>
          </w:p>
        </w:tc>
        <w:tc>
          <w:tcPr>
            <w:tcW w:w="1200" w:type="pct"/>
            <w:tcBorders>
              <w:top w:val="nil"/>
              <w:left w:val="nil"/>
              <w:bottom w:val="nil"/>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1</w:t>
            </w:r>
            <w:proofErr w:type="gramEnd"/>
          </w:p>
        </w:tc>
        <w:tc>
          <w:tcPr>
            <w:tcW w:w="12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180</w:t>
            </w:r>
          </w:p>
        </w:tc>
      </w:tr>
      <w:tr w:rsidR="005730DE" w:rsidRPr="005730DE" w:rsidTr="005730DE">
        <w:trPr>
          <w:trHeight w:val="230"/>
          <w:jc w:val="center"/>
        </w:trPr>
        <w:tc>
          <w:tcPr>
            <w:tcW w:w="0" w:type="auto"/>
            <w:vMerge/>
            <w:tcBorders>
              <w:top w:val="nil"/>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Не норм.</w:t>
            </w:r>
          </w:p>
        </w:tc>
        <w:tc>
          <w:tcPr>
            <w:tcW w:w="12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С</w:t>
            </w:r>
            <w:proofErr w:type="gramStart"/>
            <w:r w:rsidRPr="005730DE">
              <w:rPr>
                <w:rFonts w:ascii="Times New Roman" w:eastAsia="Times New Roman" w:hAnsi="Times New Roman" w:cs="Times New Roman"/>
                <w:sz w:val="20"/>
                <w:szCs w:val="20"/>
                <w:lang w:eastAsia="ru-RU"/>
              </w:rPr>
              <w:t>2</w:t>
            </w:r>
            <w:proofErr w:type="gramEnd"/>
            <w:r w:rsidRPr="005730DE">
              <w:rPr>
                <w:rFonts w:ascii="Times New Roman" w:eastAsia="Times New Roman" w:hAnsi="Times New Roman" w:cs="Times New Roman"/>
                <w:sz w:val="20"/>
                <w:szCs w:val="20"/>
                <w:lang w:eastAsia="ru-RU"/>
              </w:rPr>
              <w:t>, С3</w:t>
            </w:r>
          </w:p>
        </w:tc>
        <w:tc>
          <w:tcPr>
            <w:tcW w:w="12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40" w:lineRule="auto"/>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130</w:t>
            </w:r>
          </w:p>
        </w:tc>
      </w:tr>
    </w:tbl>
    <w:p w:rsidR="005730DE" w:rsidRPr="005730DE" w:rsidRDefault="005730DE" w:rsidP="005730DE">
      <w:pPr>
        <w:shd w:val="clear" w:color="auto" w:fill="FFFFFF"/>
        <w:spacing w:before="120" w:after="0" w:line="240" w:lineRule="auto"/>
        <w:ind w:firstLine="227"/>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9.2.13</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наличии работающих инвалидов с нарушениями опорно-двигательного аппарата ширину марша лестницы следует принимать не менее 1,2 м.</w:t>
      </w:r>
    </w:p>
    <w:p w:rsidR="005730DE" w:rsidRPr="005730DE" w:rsidRDefault="005730DE" w:rsidP="005730DE">
      <w:pPr>
        <w:shd w:val="clear" w:color="auto" w:fill="FFFFFF"/>
        <w:spacing w:after="0" w:line="240" w:lineRule="auto"/>
        <w:ind w:firstLine="227"/>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9.2.14 Незадымляемые лестничные клетки 2-го типа - Н2 должны разделяться на высоту двух маршей глухой противопожарной перегородкой через каждые 30 м по высоте в зданиях категорий Г и</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xml:space="preserve"> и 20 м - в зданиях категории В (с переходам из одной части лестничной клетки в другую вне объема лестничной клетки).</w:t>
      </w:r>
    </w:p>
    <w:p w:rsidR="005730DE" w:rsidRPr="005730DE" w:rsidRDefault="005730DE" w:rsidP="005730DE">
      <w:pPr>
        <w:shd w:val="clear" w:color="auto" w:fill="FFFFFF"/>
        <w:spacing w:after="0" w:line="240" w:lineRule="auto"/>
        <w:ind w:firstLine="227"/>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9.2.15 </w:t>
      </w:r>
      <w:hyperlink r:id="rId180"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53" w:name="i535908"/>
      <w:r w:rsidRPr="005730DE">
        <w:rPr>
          <w:rFonts w:ascii="Times New Roman" w:eastAsia="Times New Roman" w:hAnsi="Times New Roman" w:cs="Times New Roman"/>
          <w:b/>
          <w:bCs/>
          <w:color w:val="000000"/>
          <w:sz w:val="24"/>
          <w:szCs w:val="24"/>
          <w:lang w:eastAsia="ru-RU"/>
        </w:rPr>
        <w:t>9.3 Складские здания и сооружения, книгохранилища, архивы, складские помещения (Ф5.2)</w:t>
      </w:r>
      <w:bookmarkEnd w:id="53"/>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9.3.1 Требования к эвакуационным путям и выходам следует принимать в соответствии с </w:t>
      </w:r>
      <w:hyperlink r:id="rId181" w:anchor="i47476" w:tooltip="Общие требования" w:history="1">
        <w:r w:rsidRPr="005730DE">
          <w:rPr>
            <w:rFonts w:ascii="Times New Roman" w:eastAsia="Times New Roman" w:hAnsi="Times New Roman" w:cs="Times New Roman"/>
            <w:b/>
            <w:bCs/>
            <w:color w:val="0000FF"/>
            <w:sz w:val="21"/>
            <w:szCs w:val="21"/>
            <w:u w:val="single"/>
            <w:lang w:eastAsia="ru-RU"/>
          </w:rPr>
          <w:t>разделом 4</w:t>
        </w:r>
      </w:hyperlink>
      <w:r w:rsidRPr="005730DE">
        <w:rPr>
          <w:rFonts w:ascii="Times New Roman" w:eastAsia="Times New Roman" w:hAnsi="Times New Roman" w:cs="Times New Roman"/>
          <w:color w:val="000000"/>
          <w:sz w:val="24"/>
          <w:szCs w:val="24"/>
          <w:lang w:eastAsia="ru-RU"/>
        </w:rPr>
        <w:t> и </w:t>
      </w:r>
      <w:hyperlink r:id="rId182" w:anchor="i486292" w:tooltip="Производственные здания и сооружения, производственные и лабораторные помещения, мастерские (Ф5.1)" w:history="1">
        <w:r w:rsidRPr="005730DE">
          <w:rPr>
            <w:rFonts w:ascii="Times New Roman" w:eastAsia="Times New Roman" w:hAnsi="Times New Roman" w:cs="Times New Roman"/>
            <w:b/>
            <w:bCs/>
            <w:color w:val="0000FF"/>
            <w:sz w:val="21"/>
            <w:szCs w:val="21"/>
            <w:u w:val="single"/>
            <w:lang w:eastAsia="ru-RU"/>
          </w:rPr>
          <w:t>главой 9.2</w:t>
        </w:r>
      </w:hyperlink>
      <w:r w:rsidRPr="005730DE">
        <w:rPr>
          <w:rFonts w:ascii="Times New Roman" w:eastAsia="Times New Roman" w:hAnsi="Times New Roman" w:cs="Times New Roman"/>
          <w:color w:val="000000"/>
          <w:sz w:val="24"/>
          <w:szCs w:val="24"/>
          <w:lang w:eastAsia="ru-RU"/>
        </w:rPr>
        <w:t> раздела 9.</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9.3.2 Высота от пола до низа конструкций и выступающих элементов коммуникаций и оборудования в местах регулярного прохода людей и на путях эвакуации должна быть не менее 2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9.3.3</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стеллажах должны быть предусмотрены поперечные проходы высотой не менее 2 м и шириной не менее 1,5 м через каждые 40 м. Проходы в пределах стеллажей необходимо отделять от конструкций стеллажей противопожарными перегородками. В наружных стенах в местах устройства поперечных проходов в стеллажах следует предусматривать дверные проемы.</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9.3.4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складах лесоматериалов эвакуационные выходы из галерей и эстакад следует принимать не реже чем через 100 м. Переходные мостики над конвейерами должны иметь ширину не менее 1 м, сплошной настил с </w:t>
      </w:r>
      <w:proofErr w:type="spellStart"/>
      <w:r w:rsidRPr="005730DE">
        <w:rPr>
          <w:rFonts w:ascii="Times New Roman" w:eastAsia="Times New Roman" w:hAnsi="Times New Roman" w:cs="Times New Roman"/>
          <w:color w:val="000000"/>
          <w:sz w:val="24"/>
          <w:szCs w:val="24"/>
          <w:lang w:eastAsia="ru-RU"/>
        </w:rPr>
        <w:t>отбортовкой</w:t>
      </w:r>
      <w:proofErr w:type="spellEnd"/>
      <w:r w:rsidRPr="005730DE">
        <w:rPr>
          <w:rFonts w:ascii="Times New Roman" w:eastAsia="Times New Roman" w:hAnsi="Times New Roman" w:cs="Times New Roman"/>
          <w:color w:val="000000"/>
          <w:sz w:val="24"/>
          <w:szCs w:val="24"/>
          <w:lang w:eastAsia="ru-RU"/>
        </w:rPr>
        <w:t xml:space="preserve"> понизу на высоту 0,15 м и ограждаться перилами высотой не менее 1 м. Эвакуационные лестницы следует предусматривать 3-го типа.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В местах примыкания эвакуационных лестниц к галереям и эстакадам поперек конвейерных лент следует предусматривать </w:t>
      </w:r>
      <w:proofErr w:type="spellStart"/>
      <w:r w:rsidRPr="005730DE">
        <w:rPr>
          <w:rFonts w:ascii="Times New Roman" w:eastAsia="Times New Roman" w:hAnsi="Times New Roman" w:cs="Times New Roman"/>
          <w:color w:val="000000"/>
          <w:sz w:val="24"/>
          <w:szCs w:val="24"/>
          <w:lang w:eastAsia="ru-RU"/>
        </w:rPr>
        <w:t>дренчерные</w:t>
      </w:r>
      <w:proofErr w:type="spellEnd"/>
      <w:r w:rsidRPr="005730DE">
        <w:rPr>
          <w:rFonts w:ascii="Times New Roman" w:eastAsia="Times New Roman" w:hAnsi="Times New Roman" w:cs="Times New Roman"/>
          <w:color w:val="000000"/>
          <w:sz w:val="24"/>
          <w:szCs w:val="24"/>
          <w:lang w:eastAsia="ru-RU"/>
        </w:rPr>
        <w:t xml:space="preserve"> завесы с </w:t>
      </w:r>
      <w:proofErr w:type="spellStart"/>
      <w:r w:rsidRPr="005730DE">
        <w:rPr>
          <w:rFonts w:ascii="Times New Roman" w:eastAsia="Times New Roman" w:hAnsi="Times New Roman" w:cs="Times New Roman"/>
          <w:color w:val="000000"/>
          <w:sz w:val="24"/>
          <w:szCs w:val="24"/>
          <w:lang w:eastAsia="ru-RU"/>
        </w:rPr>
        <w:t>сухотрубами</w:t>
      </w:r>
      <w:proofErr w:type="spellEnd"/>
      <w:r w:rsidRPr="005730DE">
        <w:rPr>
          <w:rFonts w:ascii="Times New Roman" w:eastAsia="Times New Roman" w:hAnsi="Times New Roman" w:cs="Times New Roman"/>
          <w:color w:val="000000"/>
          <w:sz w:val="24"/>
          <w:szCs w:val="24"/>
          <w:lang w:eastAsia="ru-RU"/>
        </w:rPr>
        <w:t xml:space="preserve"> диаметром 77 мм, оборудованными пожарными соединительными головками для подключения пожарных машин.</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54" w:name="i546186"/>
      <w:r w:rsidRPr="005730DE">
        <w:rPr>
          <w:rFonts w:ascii="Times New Roman" w:eastAsia="Times New Roman" w:hAnsi="Times New Roman" w:cs="Times New Roman"/>
          <w:b/>
          <w:bCs/>
          <w:color w:val="000000"/>
          <w:sz w:val="24"/>
          <w:szCs w:val="24"/>
          <w:lang w:eastAsia="ru-RU"/>
        </w:rPr>
        <w:t>9.4 Стоянки для автомобилей без технического обслуживания и ремонта (Ф5.2)</w:t>
      </w:r>
      <w:bookmarkEnd w:id="54"/>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9.4.1 При необходимости устройства в составе автостоянки (по заданию на проектирование) помещений для сервисного обслуживания автомобилей (постов ТО и </w:t>
      </w:r>
      <w:proofErr w:type="gramStart"/>
      <w:r w:rsidRPr="005730DE">
        <w:rPr>
          <w:rFonts w:ascii="Times New Roman" w:eastAsia="Times New Roman" w:hAnsi="Times New Roman" w:cs="Times New Roman"/>
          <w:color w:val="000000"/>
          <w:sz w:val="24"/>
          <w:szCs w:val="24"/>
          <w:lang w:eastAsia="ru-RU"/>
        </w:rPr>
        <w:t>ТР</w:t>
      </w:r>
      <w:proofErr w:type="gramEnd"/>
      <w:r w:rsidRPr="005730DE">
        <w:rPr>
          <w:rFonts w:ascii="Times New Roman" w:eastAsia="Times New Roman" w:hAnsi="Times New Roman" w:cs="Times New Roman"/>
          <w:color w:val="000000"/>
          <w:sz w:val="24"/>
          <w:szCs w:val="24"/>
          <w:lang w:eastAsia="ru-RU"/>
        </w:rPr>
        <w:t>, диагностирования и регулировочных работ, мойки и т.п.) следует предусматривать для этих целей отдельное здание, помещение или группу помещений. Такие помещения могут предусматриваться в автостоянках (за исключением автостоянок открытого типа и встроенных в жилые здания) и должны быть отделены от автостоянки противопожарными стенами 2-го типа и перекрытиями 3-го типа. Входы и въезды в эти помещения должны быть изолированы от входов и въездов в автостоянку.</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9.4.2</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автостоянках, встроенных в здания другого назначения, не допускается, как правило, предусматривать общие обычные лестничные клетки. Для обеспечения функциональной связи автостоянки и здания другого назначения выходы из лестничных </w:t>
      </w:r>
      <w:r w:rsidRPr="005730DE">
        <w:rPr>
          <w:rFonts w:ascii="Times New Roman" w:eastAsia="Times New Roman" w:hAnsi="Times New Roman" w:cs="Times New Roman"/>
          <w:color w:val="000000"/>
          <w:sz w:val="24"/>
          <w:szCs w:val="24"/>
          <w:lang w:eastAsia="ru-RU"/>
        </w:rPr>
        <w:lastRenderedPageBreak/>
        <w:t xml:space="preserve">клеток автостоянки, как правило, следует предусматривать в вестибюль основного входа указанного здания с устройством на этажах автостоянки </w:t>
      </w:r>
      <w:proofErr w:type="gramStart"/>
      <w:r w:rsidRPr="005730DE">
        <w:rPr>
          <w:rFonts w:ascii="Times New Roman" w:eastAsia="Times New Roman" w:hAnsi="Times New Roman" w:cs="Times New Roman"/>
          <w:color w:val="000000"/>
          <w:sz w:val="24"/>
          <w:szCs w:val="24"/>
          <w:lang w:eastAsia="ru-RU"/>
        </w:rPr>
        <w:t>тамбур-шлюзов</w:t>
      </w:r>
      <w:proofErr w:type="gramEnd"/>
      <w:r w:rsidRPr="005730DE">
        <w:rPr>
          <w:rFonts w:ascii="Times New Roman" w:eastAsia="Times New Roman" w:hAnsi="Times New Roman" w:cs="Times New Roman"/>
          <w:color w:val="000000"/>
          <w:sz w:val="24"/>
          <w:szCs w:val="24"/>
          <w:lang w:eastAsia="ru-RU"/>
        </w:rPr>
        <w:t xml:space="preserve"> 1-го типа с подпором воздуха при пожаре. При необходимости сообщения автостоянки со всеми этажами здания другого назначения следует предусматривать </w:t>
      </w:r>
      <w:proofErr w:type="spellStart"/>
      <w:r w:rsidRPr="005730DE">
        <w:rPr>
          <w:rFonts w:ascii="Times New Roman" w:eastAsia="Times New Roman" w:hAnsi="Times New Roman" w:cs="Times New Roman"/>
          <w:color w:val="000000"/>
          <w:sz w:val="24"/>
          <w:szCs w:val="24"/>
          <w:lang w:eastAsia="ru-RU"/>
        </w:rPr>
        <w:t>противодымную</w:t>
      </w:r>
      <w:proofErr w:type="spellEnd"/>
      <w:r w:rsidRPr="005730DE">
        <w:rPr>
          <w:rFonts w:ascii="Times New Roman" w:eastAsia="Times New Roman" w:hAnsi="Times New Roman" w:cs="Times New Roman"/>
          <w:color w:val="000000"/>
          <w:sz w:val="24"/>
          <w:szCs w:val="24"/>
          <w:lang w:eastAsia="ru-RU"/>
        </w:rPr>
        <w:t xml:space="preserve"> защиту лифтовых шахт и лестничных клеток этого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Абзац второй </w:t>
      </w:r>
      <w:hyperlink r:id="rId183" w:tooltip="Утверждено и введено в действие приказом МЧС России от 09 декабря 2010 г. № 639" w:history="1">
        <w:r w:rsidRPr="005730DE">
          <w:rPr>
            <w:rFonts w:ascii="Times New Roman" w:eastAsia="Times New Roman" w:hAnsi="Times New Roman" w:cs="Times New Roman"/>
            <w:b/>
            <w:bCs/>
            <w:color w:val="0000FF"/>
            <w:sz w:val="21"/>
            <w:szCs w:val="21"/>
            <w:u w:val="single"/>
            <w:lang w:eastAsia="ru-RU"/>
          </w:rPr>
          <w:t>исключен</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9.4.3</w:t>
      </w:r>
      <w:proofErr w:type="gramStart"/>
      <w:r w:rsidRPr="005730DE">
        <w:rPr>
          <w:rFonts w:ascii="Times New Roman" w:eastAsia="Times New Roman" w:hAnsi="Times New Roman" w:cs="Times New Roman"/>
          <w:color w:val="000000"/>
          <w:sz w:val="24"/>
          <w:szCs w:val="24"/>
          <w:lang w:eastAsia="ru-RU"/>
        </w:rPr>
        <w:t xml:space="preserve"> С</w:t>
      </w:r>
      <w:proofErr w:type="gramEnd"/>
      <w:r w:rsidRPr="005730DE">
        <w:rPr>
          <w:rFonts w:ascii="Times New Roman" w:eastAsia="Times New Roman" w:hAnsi="Times New Roman" w:cs="Times New Roman"/>
          <w:color w:val="000000"/>
          <w:sz w:val="24"/>
          <w:szCs w:val="24"/>
          <w:lang w:eastAsia="ru-RU"/>
        </w:rPr>
        <w:t xml:space="preserve"> каждого этажа пожарного отсека автостоянок (кроме механизированных) должно быть предусмотрено не менее двух рассредоточенных эвакуационных выходов непосредственно наружу, на лестничные клетки или на лестницу 3-го типа. Допускается один из эвакуационных выходов предусматривать на изолированную рампу с уклоном не более 1:6. Проход по тротуарам в пандусах на полуэтаж лестничной клетки допускается считать эвакуационным. Изолированные рампы, используемые для эвакуации, не должны включать участки прохода через помещения для хранения автомобилей.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Эвакуационные выходы из служебных помещений для обслуживающего и дежурного персонала (контрольные и кассовые пункты, диспетчерская, охрана), помещений технического назначения (для инженерного оборудования), санитарных узлов, помещения кладовой для багажа клиентов, помещений для инвалидов, а также общественных телефонов допускается предусматривать через помещения для хранения автомобилей. Кладовую для багажа клиентов допускается размещать только на первом (посадочном) этаже автостоянки.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Допустимое расстояние от наиболее удаленного места хранения до ближайшего эвакуационного выхода следует принимать согласно таблице 33.</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(Измененная редакция.</w:t>
      </w:r>
      <w:proofErr w:type="gramEnd"/>
      <w:r w:rsidRPr="005730DE">
        <w:rPr>
          <w:rFonts w:ascii="Times New Roman" w:eastAsia="Times New Roman" w:hAnsi="Times New Roman" w:cs="Times New Roman"/>
          <w:b/>
          <w:bCs/>
          <w:color w:val="000000"/>
          <w:sz w:val="24"/>
          <w:szCs w:val="24"/>
          <w:lang w:eastAsia="ru-RU"/>
        </w:rPr>
        <w:t> </w:t>
      </w:r>
      <w:hyperlink r:id="rId184"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before="120" w:after="120" w:line="240" w:lineRule="auto"/>
        <w:jc w:val="right"/>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Таблица 33</w:t>
      </w:r>
    </w:p>
    <w:tbl>
      <w:tblPr>
        <w:tblW w:w="5000" w:type="pct"/>
        <w:jc w:val="center"/>
        <w:tblCellMar>
          <w:left w:w="0" w:type="dxa"/>
          <w:right w:w="0" w:type="dxa"/>
        </w:tblCellMar>
        <w:tblLook w:val="04A0" w:firstRow="1" w:lastRow="0" w:firstColumn="1" w:lastColumn="0" w:noHBand="0" w:noVBand="1"/>
      </w:tblPr>
      <w:tblGrid>
        <w:gridCol w:w="1715"/>
        <w:gridCol w:w="3812"/>
        <w:gridCol w:w="3908"/>
      </w:tblGrid>
      <w:tr w:rsidR="005730DE" w:rsidRPr="005730DE" w:rsidTr="005730DE">
        <w:trPr>
          <w:trHeight w:val="20"/>
          <w:jc w:val="center"/>
        </w:trPr>
        <w:tc>
          <w:tcPr>
            <w:tcW w:w="900" w:type="pct"/>
            <w:vMerge w:val="restar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Тип автостоянок</w:t>
            </w:r>
          </w:p>
        </w:tc>
        <w:tc>
          <w:tcPr>
            <w:tcW w:w="4050" w:type="pct"/>
            <w:gridSpan w:val="2"/>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 xml:space="preserve">Расстояние до ближайшего эвакуационного выхода, </w:t>
            </w:r>
            <w:proofErr w:type="gramStart"/>
            <w:r w:rsidRPr="005730DE">
              <w:rPr>
                <w:rFonts w:ascii="Times New Roman" w:eastAsia="Times New Roman" w:hAnsi="Times New Roman" w:cs="Times New Roman"/>
                <w:sz w:val="20"/>
                <w:szCs w:val="20"/>
                <w:lang w:eastAsia="ru-RU"/>
              </w:rPr>
              <w:t>м</w:t>
            </w:r>
            <w:proofErr w:type="gramEnd"/>
            <w:r w:rsidRPr="005730DE">
              <w:rPr>
                <w:rFonts w:ascii="Times New Roman" w:eastAsia="Times New Roman" w:hAnsi="Times New Roman" w:cs="Times New Roman"/>
                <w:sz w:val="20"/>
                <w:szCs w:val="20"/>
                <w:lang w:eastAsia="ru-RU"/>
              </w:rPr>
              <w:t>, при расположении места хранения</w:t>
            </w:r>
          </w:p>
        </w:tc>
      </w:tr>
      <w:tr w:rsidR="005730DE" w:rsidRPr="005730DE" w:rsidTr="005730DE">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rsidR="005730DE" w:rsidRPr="005730DE" w:rsidRDefault="005730DE" w:rsidP="005730DE">
            <w:pPr>
              <w:spacing w:after="0" w:line="240" w:lineRule="auto"/>
              <w:rPr>
                <w:rFonts w:ascii="Arial" w:eastAsia="Times New Roman" w:hAnsi="Arial" w:cs="Arial"/>
                <w:sz w:val="20"/>
                <w:szCs w:val="20"/>
                <w:lang w:eastAsia="ru-RU"/>
              </w:rPr>
            </w:pPr>
          </w:p>
        </w:tc>
        <w:tc>
          <w:tcPr>
            <w:tcW w:w="20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между эвакуационными выходами</w:t>
            </w:r>
          </w:p>
        </w:tc>
        <w:tc>
          <w:tcPr>
            <w:tcW w:w="2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в тупиковой части помещения</w:t>
            </w:r>
          </w:p>
        </w:tc>
      </w:tr>
      <w:tr w:rsidR="005730DE" w:rsidRPr="005730DE" w:rsidTr="005730DE">
        <w:trPr>
          <w:trHeight w:val="20"/>
          <w:jc w:val="center"/>
        </w:trPr>
        <w:tc>
          <w:tcPr>
            <w:tcW w:w="9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Подземная</w:t>
            </w:r>
          </w:p>
        </w:tc>
        <w:tc>
          <w:tcPr>
            <w:tcW w:w="20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40</w:t>
            </w:r>
          </w:p>
        </w:tc>
        <w:tc>
          <w:tcPr>
            <w:tcW w:w="2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20</w:t>
            </w:r>
          </w:p>
        </w:tc>
      </w:tr>
      <w:tr w:rsidR="005730DE" w:rsidRPr="005730DE" w:rsidTr="005730DE">
        <w:trPr>
          <w:trHeight w:val="20"/>
          <w:jc w:val="center"/>
        </w:trPr>
        <w:tc>
          <w:tcPr>
            <w:tcW w:w="900"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Надземная</w:t>
            </w:r>
          </w:p>
        </w:tc>
        <w:tc>
          <w:tcPr>
            <w:tcW w:w="200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60</w:t>
            </w:r>
          </w:p>
        </w:tc>
        <w:tc>
          <w:tcPr>
            <w:tcW w:w="2050"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hideMark/>
          </w:tcPr>
          <w:p w:rsidR="005730DE" w:rsidRPr="005730DE" w:rsidRDefault="005730DE" w:rsidP="005730DE">
            <w:pPr>
              <w:shd w:val="clear" w:color="auto" w:fill="FFFFFF"/>
              <w:spacing w:after="0" w:line="20" w:lineRule="atLeast"/>
              <w:jc w:val="center"/>
              <w:rPr>
                <w:rFonts w:ascii="Arial" w:eastAsia="Times New Roman" w:hAnsi="Arial" w:cs="Arial"/>
                <w:sz w:val="20"/>
                <w:szCs w:val="20"/>
                <w:lang w:eastAsia="ru-RU"/>
              </w:rPr>
            </w:pPr>
            <w:r w:rsidRPr="005730DE">
              <w:rPr>
                <w:rFonts w:ascii="Times New Roman" w:eastAsia="Times New Roman" w:hAnsi="Times New Roman" w:cs="Times New Roman"/>
                <w:sz w:val="20"/>
                <w:szCs w:val="20"/>
                <w:lang w:eastAsia="ru-RU"/>
              </w:rPr>
              <w:t>25</w:t>
            </w:r>
          </w:p>
        </w:tc>
      </w:tr>
    </w:tbl>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Измерение длины пути эвакуации проводится по средней линии проходов и проездов с учетом расстановки автомобилей</w:t>
      </w:r>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 зданиях автостоянок, в которых рампа одновременно служит эвакуационным путем, с одной стороны рампы устраивается тротуар шириной не менее 0,8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Лестницы в качестве путей эвакуации должны иметь ширину не менее 1 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9.4.4</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выхода на рампу или в смежный пожарный отсек следует предусматривать вблизи ворот или в воротах противопожарную дверь (калитку) с высотой порога не более 15 см.</w:t>
      </w:r>
    </w:p>
    <w:p w:rsidR="005730DE" w:rsidRPr="005730DE" w:rsidRDefault="005730DE" w:rsidP="005730DE">
      <w:pPr>
        <w:spacing w:after="0" w:line="240" w:lineRule="auto"/>
        <w:ind w:firstLine="284"/>
        <w:jc w:val="both"/>
        <w:rPr>
          <w:rFonts w:ascii="Times New Roman" w:eastAsia="Times New Roman" w:hAnsi="Times New Roman" w:cs="Times New Roman"/>
          <w:color w:val="000000"/>
          <w:spacing w:val="-3"/>
          <w:sz w:val="24"/>
          <w:szCs w:val="24"/>
          <w:lang w:eastAsia="ru-RU"/>
        </w:rPr>
      </w:pPr>
      <w:r w:rsidRPr="005730DE">
        <w:rPr>
          <w:rFonts w:ascii="Times New Roman" w:eastAsia="Times New Roman" w:hAnsi="Times New Roman" w:cs="Times New Roman"/>
          <w:color w:val="000000"/>
          <w:sz w:val="24"/>
          <w:szCs w:val="24"/>
          <w:lang w:eastAsia="ru-RU"/>
        </w:rPr>
        <w:t>9.4.5 Покрытие рамп и пешеходных дорожек на них должно исключать скольжение.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9.4.6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подземных автостоянках при двух подземных этажах и более выходы из подземных этажей в лестничные клетки должны предусматриваться через поэтажные тамбур-шлюзы с подпором воздуха при пожаре.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9.4.7</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 xml:space="preserve">ля определения параметров путей эвакуации число людей, одновременно находящихся в помещениях для хранения автомобилей (за исключением механизированных автостоянок), следует принимать из расчета 1 чел. на каждое </w:t>
      </w:r>
      <w:proofErr w:type="spellStart"/>
      <w:r w:rsidRPr="005730DE">
        <w:rPr>
          <w:rFonts w:ascii="Times New Roman" w:eastAsia="Times New Roman" w:hAnsi="Times New Roman" w:cs="Times New Roman"/>
          <w:color w:val="000000"/>
          <w:sz w:val="24"/>
          <w:szCs w:val="24"/>
          <w:lang w:eastAsia="ru-RU"/>
        </w:rPr>
        <w:t>машиноместо</w:t>
      </w:r>
      <w:proofErr w:type="spell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 xml:space="preserve">(Введен </w:t>
      </w:r>
      <w:proofErr w:type="spellStart"/>
      <w:r w:rsidRPr="005730DE">
        <w:rPr>
          <w:rFonts w:ascii="Times New Roman" w:eastAsia="Times New Roman" w:hAnsi="Times New Roman" w:cs="Times New Roman"/>
          <w:b/>
          <w:bCs/>
          <w:color w:val="000000"/>
          <w:sz w:val="24"/>
          <w:szCs w:val="24"/>
          <w:lang w:eastAsia="ru-RU"/>
        </w:rPr>
        <w:t>даполнительно</w:t>
      </w:r>
      <w:proofErr w:type="spellEnd"/>
      <w:r w:rsidRPr="005730DE">
        <w:rPr>
          <w:rFonts w:ascii="Times New Roman" w:eastAsia="Times New Roman" w:hAnsi="Times New Roman" w:cs="Times New Roman"/>
          <w:b/>
          <w:bCs/>
          <w:color w:val="000000"/>
          <w:sz w:val="24"/>
          <w:szCs w:val="24"/>
          <w:lang w:eastAsia="ru-RU"/>
        </w:rPr>
        <w:t>.</w:t>
      </w:r>
      <w:proofErr w:type="gramEnd"/>
      <w:r w:rsidRPr="005730DE">
        <w:rPr>
          <w:rFonts w:ascii="Times New Roman" w:eastAsia="Times New Roman" w:hAnsi="Times New Roman" w:cs="Times New Roman"/>
          <w:b/>
          <w:bCs/>
          <w:color w:val="000000"/>
          <w:sz w:val="24"/>
          <w:szCs w:val="24"/>
          <w:lang w:eastAsia="ru-RU"/>
        </w:rPr>
        <w:t> </w:t>
      </w:r>
      <w:hyperlink r:id="rId185"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55" w:name="i553286"/>
      <w:r w:rsidRPr="005730DE">
        <w:rPr>
          <w:rFonts w:ascii="Times New Roman" w:eastAsia="Times New Roman" w:hAnsi="Times New Roman" w:cs="Times New Roman"/>
          <w:b/>
          <w:bCs/>
          <w:color w:val="000000"/>
          <w:sz w:val="24"/>
          <w:szCs w:val="24"/>
          <w:lang w:eastAsia="ru-RU"/>
        </w:rPr>
        <w:t>9.5 Сельскохозяйственные здания (Ф5.3)</w:t>
      </w:r>
      <w:bookmarkEnd w:id="55"/>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 Высота помещений от пола до низа оборудования и коммуникаций во всех зданиях должна быть не менее 2 м в местах регулярного прохода людей и 1,8 м в местах нерегулярного прохода людей.</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lastRenderedPageBreak/>
        <w:t>9.5.2</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эвакуации людей допускается предусматривать в распашных и раздвижных воротах для автомобильного транспорта калитки (без порогов или с порогами высотой не более 0,1 м), открывающиеся по направлению выхода из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9.5.3 Пути эвакуации людей из помещений животноводческих, птицеводческих и звероводческих зданий следует предусматривать в соответствии с </w:t>
      </w:r>
      <w:hyperlink r:id="rId186" w:anchor="i486292" w:tooltip="Производственные здания и сооружения, производственные и лабораторные помещения, мастерские (Ф5.1)" w:history="1">
        <w:r w:rsidRPr="005730DE">
          <w:rPr>
            <w:rFonts w:ascii="Times New Roman" w:eastAsia="Times New Roman" w:hAnsi="Times New Roman" w:cs="Times New Roman"/>
            <w:b/>
            <w:bCs/>
            <w:color w:val="0000FF"/>
            <w:sz w:val="21"/>
            <w:szCs w:val="21"/>
            <w:u w:val="single"/>
            <w:lang w:eastAsia="ru-RU"/>
          </w:rPr>
          <w:t>п. 9.2</w:t>
        </w:r>
      </w:hyperlink>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9.5.4 Высота (в чистоте) чердачных помещений животноводческих, птицеводческих и звероводческих зданий, предназначенных для хранения грубых кормов и подстилки, в средней части чердака и в местах размещения люков в перекрытии должна быть не менее 1,9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9.5.5 Встроенные в животноводческие, птицеводческие и звероводческие здания или пристроенные к ним отдельные помещения </w:t>
      </w:r>
      <w:proofErr w:type="gramStart"/>
      <w:r w:rsidRPr="005730DE">
        <w:rPr>
          <w:rFonts w:ascii="Times New Roman" w:eastAsia="Times New Roman" w:hAnsi="Times New Roman" w:cs="Times New Roman"/>
          <w:color w:val="000000"/>
          <w:sz w:val="24"/>
          <w:szCs w:val="24"/>
          <w:lang w:eastAsia="ru-RU"/>
        </w:rPr>
        <w:t>со</w:t>
      </w:r>
      <w:proofErr w:type="gramEnd"/>
      <w:r w:rsidRPr="005730DE">
        <w:rPr>
          <w:rFonts w:ascii="Times New Roman" w:eastAsia="Times New Roman" w:hAnsi="Times New Roman" w:cs="Times New Roman"/>
          <w:color w:val="000000"/>
          <w:sz w:val="24"/>
          <w:szCs w:val="24"/>
          <w:lang w:eastAsia="ru-RU"/>
        </w:rPr>
        <w:t xml:space="preserve"> взрывопожароопасными или пожароопасными производствами и помещения для хранения запаса грубых кормов должны иметь выход непосредственно наружу. Допускается из помещений для хранения текущего запаса грубых кормов, инвентаря и подстилки устраивать выход внутрь помещений. Заполнения проемов (дверей, ворот, технологических проемов) в указанных стенах (перегородках) должны выполняться из несгораемых или </w:t>
      </w:r>
      <w:proofErr w:type="spellStart"/>
      <w:r w:rsidRPr="005730DE">
        <w:rPr>
          <w:rFonts w:ascii="Times New Roman" w:eastAsia="Times New Roman" w:hAnsi="Times New Roman" w:cs="Times New Roman"/>
          <w:color w:val="000000"/>
          <w:sz w:val="24"/>
          <w:szCs w:val="24"/>
          <w:lang w:eastAsia="ru-RU"/>
        </w:rPr>
        <w:t>трудносгораемых</w:t>
      </w:r>
      <w:proofErr w:type="spellEnd"/>
      <w:r w:rsidRPr="005730DE">
        <w:rPr>
          <w:rFonts w:ascii="Times New Roman" w:eastAsia="Times New Roman" w:hAnsi="Times New Roman" w:cs="Times New Roman"/>
          <w:color w:val="000000"/>
          <w:sz w:val="24"/>
          <w:szCs w:val="24"/>
          <w:lang w:eastAsia="ru-RU"/>
        </w:rPr>
        <w:t xml:space="preserve"> материалов и быть оборудованы устройствами для </w:t>
      </w:r>
      <w:proofErr w:type="spellStart"/>
      <w:r w:rsidRPr="005730DE">
        <w:rPr>
          <w:rFonts w:ascii="Times New Roman" w:eastAsia="Times New Roman" w:hAnsi="Times New Roman" w:cs="Times New Roman"/>
          <w:color w:val="000000"/>
          <w:sz w:val="24"/>
          <w:szCs w:val="24"/>
          <w:lang w:eastAsia="ru-RU"/>
        </w:rPr>
        <w:t>самозакрывания</w:t>
      </w:r>
      <w:proofErr w:type="spellEnd"/>
      <w:r w:rsidRPr="005730DE">
        <w:rPr>
          <w:rFonts w:ascii="Times New Roman" w:eastAsia="Times New Roman" w:hAnsi="Times New Roman" w:cs="Times New Roman"/>
          <w:color w:val="000000"/>
          <w:sz w:val="24"/>
          <w:szCs w:val="24"/>
          <w:lang w:eastAsia="ru-RU"/>
        </w:rPr>
        <w:t>.</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9.5.6 Геометрические параметры теплиц и парников должны назначаться в соответствии с технологической частью проекта. При этом высота от отметки поверхности пола или почвы до низа конструкций теплиц или подвешенного оборудования и коммуникаций должна назначаться из условия свободного проезда предусмотренных технологией машин и механизмов, но не менее 2,2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производственных зданиях по переработке зерна следует предусматривать лестницу из сборного железобетона. Лестничная клетка должна быть незадымляемой (для рабочих зданий, как правило, с поэтажными входами через наружную воздушную зону по балконам или лоджиям).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9.5.8 Размеры лестниц в производственных зданиях по переработке зерна следует принимать по нормам проектирования производственных зданий (</w:t>
      </w:r>
      <w:hyperlink r:id="rId187" w:anchor="i426256" w:tooltip="Школы, внешкольные учебные заведения, средние специальные учебные заведения, профессионально-технические училища (Ф4.1)" w:history="1">
        <w:r w:rsidRPr="005730DE">
          <w:rPr>
            <w:rFonts w:ascii="Times New Roman" w:eastAsia="Times New Roman" w:hAnsi="Times New Roman" w:cs="Times New Roman"/>
            <w:b/>
            <w:bCs/>
            <w:color w:val="0000FF"/>
            <w:sz w:val="21"/>
            <w:szCs w:val="21"/>
            <w:u w:val="single"/>
            <w:lang w:eastAsia="ru-RU"/>
          </w:rPr>
          <w:t>8.2</w:t>
        </w:r>
      </w:hyperlink>
      <w:r w:rsidRPr="005730DE">
        <w:rPr>
          <w:rFonts w:ascii="Times New Roman" w:eastAsia="Times New Roman" w:hAnsi="Times New Roman" w:cs="Times New Roman"/>
          <w:color w:val="000000"/>
          <w:sz w:val="24"/>
          <w:szCs w:val="24"/>
          <w:lang w:eastAsia="ru-RU"/>
        </w:rPr>
        <w:t>). Для эвакуации не более 50 чел. допускается принимать ширину лестничных маршей 0,9 м и уклон 1:1,5.</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9.5.9</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переработки зерна при количестве постоянно работающих в рабочем здании (на этажах выше первого) и соединенных с ним силосных корпусах, а также в корпусах сырья и готовой продукции не более 10 чел. в наиболее многочисленную смену и при отсутствии рабочих мест для инвалидов допускается: уклон маршей увеличивать до 1:1; для лестничных клеток предусматривать лестницы из конструкций К</w:t>
      </w:r>
      <w:proofErr w:type="gramStart"/>
      <w:r w:rsidRPr="005730DE">
        <w:rPr>
          <w:rFonts w:ascii="Times New Roman" w:eastAsia="Times New Roman" w:hAnsi="Times New Roman" w:cs="Times New Roman"/>
          <w:color w:val="000000"/>
          <w:sz w:val="24"/>
          <w:szCs w:val="24"/>
          <w:lang w:eastAsia="ru-RU"/>
        </w:rPr>
        <w:t>0</w:t>
      </w:r>
      <w:proofErr w:type="gramEnd"/>
      <w:r w:rsidRPr="005730DE">
        <w:rPr>
          <w:rFonts w:ascii="Times New Roman" w:eastAsia="Times New Roman" w:hAnsi="Times New Roman" w:cs="Times New Roman"/>
          <w:color w:val="000000"/>
          <w:sz w:val="24"/>
          <w:szCs w:val="24"/>
          <w:lang w:eastAsia="ru-RU"/>
        </w:rPr>
        <w:t xml:space="preserve"> с пределом огнестойкости не менее REI 15; наружные открытые стальные лестницы, используемые для эвакуации, проектировать с уклоном до 1,7:1.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9.5.10</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переработки зерна допускается ширину маршей открытых лестниц, ведущих на площадки, антресоли и в приямки, уменьшать до 0,7 м, уклон маршей - увеличивать до 1,5:1, при нерегулярном использовании лестницы - до 2:1.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color w:val="000000"/>
          <w:sz w:val="24"/>
          <w:szCs w:val="24"/>
          <w:lang w:eastAsia="ru-RU"/>
        </w:rPr>
        <w:t>Лестницы, ведущие на площадки и антресоли, при отсутствии на них постоянно работающих допускается проектировать винтовыми и с забежными ступенями.</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9.5.11</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переработки зерна лестничную клетку допускается проектировать снаружи здания.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9.5.12</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переработки зерна, где на этажах выше первого нет работающих постоянно, допускается предусматривать один эвакуационный выход по незадымляемой лестничной клетке или по открытой наружной не защищенной от огня стальной лестнице с маршами шириной не менее 0,7 м и с уклоном не более 1:1.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9.5.13</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зданиях переработки зерна расстояние от наиболее удаленного рабочего места (кроме рабочего места инвалида) до ближайшего эвакуационного выхода из помещений категории Б допускается увеличивать на 50% по сравнению с предусмотренным </w:t>
      </w:r>
      <w:hyperlink r:id="rId188" w:anchor="i426256" w:tooltip="Школы, внешкольные учебные заведения, средние специальные учебные заведения, профессионально-технические училища (Ф4.1)" w:history="1">
        <w:r w:rsidRPr="005730DE">
          <w:rPr>
            <w:rFonts w:ascii="Times New Roman" w:eastAsia="Times New Roman" w:hAnsi="Times New Roman" w:cs="Times New Roman"/>
            <w:b/>
            <w:bCs/>
            <w:color w:val="0000FF"/>
            <w:sz w:val="21"/>
            <w:szCs w:val="21"/>
            <w:u w:val="single"/>
            <w:lang w:eastAsia="ru-RU"/>
          </w:rPr>
          <w:t>8.2</w:t>
        </w:r>
      </w:hyperlink>
      <w:r w:rsidRPr="005730DE">
        <w:rPr>
          <w:rFonts w:ascii="Times New Roman" w:eastAsia="Times New Roman" w:hAnsi="Times New Roman" w:cs="Times New Roman"/>
          <w:color w:val="000000"/>
          <w:sz w:val="24"/>
          <w:szCs w:val="24"/>
          <w:lang w:eastAsia="ru-RU"/>
        </w:rPr>
        <w:t>, если площадь не занятого оборудованием пола в помещении на одного работающего в наиболее многочисленной смене составляет 75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и более.</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9.5.14</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рабочих зданиях элеваторов допускается проектировать лестничные клетки с выходами через тамбур-шлюзы, а также с подпором воздуха во время пожара 20 Па (2 кгс/м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xml:space="preserve">) при условии устройства в наружных стенах лестничной клетки </w:t>
      </w:r>
      <w:proofErr w:type="spellStart"/>
      <w:r w:rsidRPr="005730DE">
        <w:rPr>
          <w:rFonts w:ascii="Times New Roman" w:eastAsia="Times New Roman" w:hAnsi="Times New Roman" w:cs="Times New Roman"/>
          <w:color w:val="000000"/>
          <w:sz w:val="24"/>
          <w:szCs w:val="24"/>
          <w:lang w:eastAsia="ru-RU"/>
        </w:rPr>
        <w:t>легкосбрасываемых</w:t>
      </w:r>
      <w:proofErr w:type="spellEnd"/>
      <w:r w:rsidRPr="005730DE">
        <w:rPr>
          <w:rFonts w:ascii="Times New Roman" w:eastAsia="Times New Roman" w:hAnsi="Times New Roman" w:cs="Times New Roman"/>
          <w:color w:val="000000"/>
          <w:sz w:val="24"/>
          <w:szCs w:val="24"/>
          <w:lang w:eastAsia="ru-RU"/>
        </w:rPr>
        <w:t xml:space="preserve"> конструкций площадью не менее 0,06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на 1 м</w:t>
      </w:r>
      <w:r w:rsidRPr="005730DE">
        <w:rPr>
          <w:rFonts w:ascii="Times New Roman" w:eastAsia="Times New Roman" w:hAnsi="Times New Roman" w:cs="Times New Roman"/>
          <w:color w:val="000000"/>
          <w:sz w:val="24"/>
          <w:szCs w:val="24"/>
          <w:vertAlign w:val="superscript"/>
          <w:lang w:eastAsia="ru-RU"/>
        </w:rPr>
        <w:t>3</w:t>
      </w:r>
      <w:r w:rsidRPr="005730DE">
        <w:rPr>
          <w:rFonts w:ascii="Times New Roman" w:eastAsia="Times New Roman" w:hAnsi="Times New Roman" w:cs="Times New Roman"/>
          <w:color w:val="000000"/>
          <w:sz w:val="24"/>
          <w:szCs w:val="24"/>
          <w:lang w:eastAsia="ru-RU"/>
        </w:rPr>
        <w:t> ее объема.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Указанные лестничные клетки со встроенными пассажирскими лифтами разрешается не разделять по высоте перегородками.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9.5.15</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многоэтажных зданиях наружные стальные лестницы, предназначенные для эвакуации людей, следует, как правило, размещать у глухих участков наружных стен. Допускается располагать эти лестницы против остекленных проемов, при этом со стороны остекления лестницы должны иметь сплошное ограждение из материалов группы НГ, а выходы с этажей на лестницы - располагаться вне ограждения.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9.5.16</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качестве эвакуационных выходов из </w:t>
      </w:r>
      <w:proofErr w:type="spellStart"/>
      <w:r w:rsidRPr="005730DE">
        <w:rPr>
          <w:rFonts w:ascii="Times New Roman" w:eastAsia="Times New Roman" w:hAnsi="Times New Roman" w:cs="Times New Roman"/>
          <w:color w:val="000000"/>
          <w:sz w:val="24"/>
          <w:szCs w:val="24"/>
          <w:lang w:eastAsia="ru-RU"/>
        </w:rPr>
        <w:t>надсилосных</w:t>
      </w:r>
      <w:proofErr w:type="spellEnd"/>
      <w:r w:rsidRPr="005730DE">
        <w:rPr>
          <w:rFonts w:ascii="Times New Roman" w:eastAsia="Times New Roman" w:hAnsi="Times New Roman" w:cs="Times New Roman"/>
          <w:color w:val="000000"/>
          <w:sz w:val="24"/>
          <w:szCs w:val="24"/>
          <w:lang w:eastAsia="ru-RU"/>
        </w:rPr>
        <w:t xml:space="preserve"> этажей силосных корпусов могут быть использованы транспортерные галереи, ведущие к другим зданиям и сооружениям, оборудованным лестничными клетками и наружными эвакуационными лестницами.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9.5.17</w:t>
      </w:r>
      <w:proofErr w:type="gramStart"/>
      <w:r w:rsidRPr="005730DE">
        <w:rPr>
          <w:rFonts w:ascii="Times New Roman" w:eastAsia="Times New Roman" w:hAnsi="Times New Roman" w:cs="Times New Roman"/>
          <w:color w:val="000000"/>
          <w:sz w:val="24"/>
          <w:szCs w:val="24"/>
          <w:lang w:eastAsia="ru-RU"/>
        </w:rPr>
        <w:t xml:space="preserve"> В</w:t>
      </w:r>
      <w:proofErr w:type="gramEnd"/>
      <w:r w:rsidRPr="005730DE">
        <w:rPr>
          <w:rFonts w:ascii="Times New Roman" w:eastAsia="Times New Roman" w:hAnsi="Times New Roman" w:cs="Times New Roman"/>
          <w:color w:val="000000"/>
          <w:sz w:val="24"/>
          <w:szCs w:val="24"/>
          <w:lang w:eastAsia="ru-RU"/>
        </w:rPr>
        <w:t xml:space="preserve"> силосных корпусах, объединенных в одно сооружение или соединенных между собой и с рабочими зданиями элеваторов, а также с производственными зданиями по переработке зерновых продуктов галереями, лестничные клетки могут не устраиваться. При этом в рабочем здании элеваторов и в силосных корпусах следует предусматривать наружные эвакуационные открытые стальные лестницы, которые в силосных корпусах должны доходить до крыши </w:t>
      </w:r>
      <w:proofErr w:type="spellStart"/>
      <w:r w:rsidRPr="005730DE">
        <w:rPr>
          <w:rFonts w:ascii="Times New Roman" w:eastAsia="Times New Roman" w:hAnsi="Times New Roman" w:cs="Times New Roman"/>
          <w:color w:val="000000"/>
          <w:sz w:val="24"/>
          <w:szCs w:val="24"/>
          <w:lang w:eastAsia="ru-RU"/>
        </w:rPr>
        <w:t>надсилосного</w:t>
      </w:r>
      <w:proofErr w:type="spellEnd"/>
      <w:r w:rsidRPr="005730DE">
        <w:rPr>
          <w:rFonts w:ascii="Times New Roman" w:eastAsia="Times New Roman" w:hAnsi="Times New Roman" w:cs="Times New Roman"/>
          <w:color w:val="000000"/>
          <w:sz w:val="24"/>
          <w:szCs w:val="24"/>
          <w:lang w:eastAsia="ru-RU"/>
        </w:rPr>
        <w:t xml:space="preserve"> этажа.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 xml:space="preserve">Расстояние от наиболее удаленной части помещения </w:t>
      </w:r>
      <w:proofErr w:type="spellStart"/>
      <w:r w:rsidRPr="005730DE">
        <w:rPr>
          <w:rFonts w:ascii="Times New Roman" w:eastAsia="Times New Roman" w:hAnsi="Times New Roman" w:cs="Times New Roman"/>
          <w:color w:val="000000"/>
          <w:sz w:val="24"/>
          <w:szCs w:val="24"/>
          <w:lang w:eastAsia="ru-RU"/>
        </w:rPr>
        <w:t>надсилосного</w:t>
      </w:r>
      <w:proofErr w:type="spellEnd"/>
      <w:r w:rsidRPr="005730DE">
        <w:rPr>
          <w:rFonts w:ascii="Times New Roman" w:eastAsia="Times New Roman" w:hAnsi="Times New Roman" w:cs="Times New Roman"/>
          <w:color w:val="000000"/>
          <w:sz w:val="24"/>
          <w:szCs w:val="24"/>
          <w:lang w:eastAsia="ru-RU"/>
        </w:rPr>
        <w:t xml:space="preserve"> этажа до ближайшего выхода на наружную лестницу или лестничную клетку должно быть не более 75 м.</w:t>
      </w:r>
    </w:p>
    <w:p w:rsidR="005730DE" w:rsidRPr="005730DE" w:rsidRDefault="005730DE" w:rsidP="005730DE">
      <w:pPr>
        <w:shd w:val="clear" w:color="auto" w:fill="FFFFFF"/>
        <w:spacing w:before="120" w:after="12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b/>
          <w:bCs/>
          <w:color w:val="000000"/>
          <w:spacing w:val="40"/>
          <w:sz w:val="20"/>
          <w:szCs w:val="20"/>
          <w:lang w:eastAsia="ru-RU"/>
        </w:rPr>
        <w:t>Примечание</w:t>
      </w:r>
      <w:r w:rsidRPr="005730DE">
        <w:rPr>
          <w:rFonts w:ascii="Times New Roman" w:eastAsia="Times New Roman" w:hAnsi="Times New Roman" w:cs="Times New Roman"/>
          <w:color w:val="000000"/>
          <w:sz w:val="20"/>
          <w:szCs w:val="20"/>
          <w:lang w:eastAsia="ru-RU"/>
        </w:rPr>
        <w:t> - В силосных корпусах, поэтажно связанных с производственными зданиями, допускается предусматривать эвакуационные выходы по наружным переходным балконам, ведущим к лестницам этих зданий, или по наружным лестницам, которые на высоте свыше 20 м должны быть, как правило, закрыты сплошным ограждением на высоту 1,8 м от ступеней.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9.5.18 Размеры транспортерных галерей и тоннелей и выходы из них должны приниматься в соответствии с требованиями </w:t>
      </w:r>
      <w:hyperlink r:id="rId189" w:anchor="i611710" w:tooltip="СНиП II-91-77 Сооружения промышленных предприятий" w:history="1">
        <w:r w:rsidRPr="005730DE">
          <w:rPr>
            <w:rFonts w:ascii="Times New Roman" w:eastAsia="Times New Roman" w:hAnsi="Times New Roman" w:cs="Times New Roman"/>
            <w:b/>
            <w:bCs/>
            <w:color w:val="0000FF"/>
            <w:sz w:val="21"/>
            <w:szCs w:val="21"/>
            <w:u w:val="single"/>
            <w:lang w:eastAsia="ru-RU"/>
          </w:rPr>
          <w:t>[5]</w:t>
        </w:r>
      </w:hyperlink>
      <w:r w:rsidRPr="005730DE">
        <w:rPr>
          <w:rFonts w:ascii="Times New Roman" w:eastAsia="Times New Roman" w:hAnsi="Times New Roman" w:cs="Times New Roman"/>
          <w:color w:val="000000"/>
          <w:sz w:val="24"/>
          <w:szCs w:val="24"/>
          <w:lang w:eastAsia="ru-RU"/>
        </w:rPr>
        <w:t> и технологии производства.</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При длине тоннеля свыше 120 м допускается предусматривать промежуточные выходы не реже чем через 100 м, ведущие в каналы высотой 1,5 и шириной 0,7 м, заканчивающиеся вне здания зерносклада или силоса колодцем с люком, оборудованным металлической лестницей или скобами для выхода.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Лестницы для галерей допускается выполнять открытыми стальными с уклоном не более 1,7:1 и шириной не менее 0,7 м. При отсутствии работающих постоянно допускается лестницу высотой не более 15 м с одного конца галереи предусматривать с уклоном 6:1.</w:t>
      </w:r>
    </w:p>
    <w:p w:rsidR="005730DE" w:rsidRPr="005730DE" w:rsidRDefault="005730DE" w:rsidP="005730DE">
      <w:pPr>
        <w:keepNext/>
        <w:spacing w:before="120" w:after="120" w:line="240" w:lineRule="auto"/>
        <w:jc w:val="center"/>
        <w:outlineLvl w:val="1"/>
        <w:rPr>
          <w:rFonts w:ascii="Arial" w:eastAsia="Times New Roman" w:hAnsi="Arial" w:cs="Arial"/>
          <w:b/>
          <w:bCs/>
          <w:color w:val="000000"/>
          <w:sz w:val="27"/>
          <w:szCs w:val="27"/>
          <w:lang w:eastAsia="ru-RU"/>
        </w:rPr>
      </w:pPr>
      <w:bookmarkStart w:id="56" w:name="i561627"/>
      <w:r w:rsidRPr="005730DE">
        <w:rPr>
          <w:rFonts w:ascii="Times New Roman" w:eastAsia="Times New Roman" w:hAnsi="Times New Roman" w:cs="Times New Roman"/>
          <w:b/>
          <w:bCs/>
          <w:color w:val="000000"/>
          <w:sz w:val="24"/>
          <w:szCs w:val="24"/>
          <w:lang w:eastAsia="ru-RU"/>
        </w:rPr>
        <w:t>9.6 Наружные установки</w:t>
      </w:r>
      <w:bookmarkEnd w:id="56"/>
    </w:p>
    <w:p w:rsidR="005730DE" w:rsidRPr="005730DE" w:rsidRDefault="005730DE" w:rsidP="005730DE">
      <w:pPr>
        <w:shd w:val="clear" w:color="auto" w:fill="FFFFFF"/>
        <w:spacing w:after="120" w:line="240" w:lineRule="auto"/>
        <w:ind w:firstLine="284"/>
        <w:jc w:val="both"/>
        <w:rPr>
          <w:rFonts w:ascii="Arial" w:eastAsia="Times New Roman" w:hAnsi="Arial" w:cs="Arial"/>
          <w:color w:val="000000"/>
          <w:sz w:val="20"/>
          <w:szCs w:val="20"/>
          <w:lang w:eastAsia="ru-RU"/>
        </w:rPr>
      </w:pPr>
      <w:proofErr w:type="gramStart"/>
      <w:r w:rsidRPr="005730DE">
        <w:rPr>
          <w:rFonts w:ascii="Times New Roman" w:eastAsia="Times New Roman" w:hAnsi="Times New Roman" w:cs="Times New Roman"/>
          <w:b/>
          <w:bCs/>
          <w:color w:val="000000"/>
          <w:sz w:val="24"/>
          <w:szCs w:val="24"/>
          <w:lang w:eastAsia="ru-RU"/>
        </w:rPr>
        <w:t>(</w:t>
      </w:r>
      <w:r w:rsidRPr="005730DE">
        <w:rPr>
          <w:rFonts w:ascii="Times New Roman" w:eastAsia="Times New Roman" w:hAnsi="Times New Roman" w:cs="Times New Roman"/>
          <w:color w:val="000000"/>
          <w:sz w:val="24"/>
          <w:szCs w:val="24"/>
          <w:lang w:eastAsia="ru-RU"/>
        </w:rPr>
        <w:t>Глава 9.6</w:t>
      </w:r>
      <w:r w:rsidRPr="005730DE">
        <w:rPr>
          <w:rFonts w:ascii="Times New Roman" w:eastAsia="Times New Roman" w:hAnsi="Times New Roman" w:cs="Times New Roman"/>
          <w:b/>
          <w:bCs/>
          <w:caps/>
          <w:color w:val="000000"/>
          <w:sz w:val="24"/>
          <w:szCs w:val="24"/>
          <w:lang w:eastAsia="ru-RU"/>
        </w:rPr>
        <w:t>.</w:t>
      </w:r>
      <w:proofErr w:type="gramEnd"/>
      <w:r w:rsidRPr="005730DE">
        <w:rPr>
          <w:rFonts w:ascii="Times New Roman" w:eastAsia="Times New Roman" w:hAnsi="Times New Roman" w:cs="Times New Roman"/>
          <w:b/>
          <w:bCs/>
          <w:caps/>
          <w:color w:val="000000"/>
          <w:sz w:val="24"/>
          <w:szCs w:val="24"/>
          <w:lang w:eastAsia="ru-RU"/>
        </w:rPr>
        <w:t xml:space="preserve"> В</w:t>
      </w:r>
      <w:r w:rsidRPr="005730DE">
        <w:rPr>
          <w:rFonts w:ascii="Times New Roman" w:eastAsia="Times New Roman" w:hAnsi="Times New Roman" w:cs="Times New Roman"/>
          <w:b/>
          <w:bCs/>
          <w:color w:val="000000"/>
          <w:sz w:val="24"/>
          <w:szCs w:val="24"/>
          <w:lang w:eastAsia="ru-RU"/>
        </w:rPr>
        <w:t>ведена дополнительно. </w:t>
      </w:r>
      <w:hyperlink r:id="rId190" w:tooltip="Утверждено и введено в действие приказом МЧС России от 09 декабря 2010 г. № 639" w:history="1">
        <w:proofErr w:type="gramStart"/>
        <w:r w:rsidRPr="005730DE">
          <w:rPr>
            <w:rFonts w:ascii="Times New Roman" w:eastAsia="Times New Roman" w:hAnsi="Times New Roman" w:cs="Times New Roman"/>
            <w:b/>
            <w:bCs/>
            <w:color w:val="0000FF"/>
            <w:sz w:val="21"/>
            <w:szCs w:val="21"/>
            <w:u w:val="single"/>
            <w:lang w:eastAsia="ru-RU"/>
          </w:rPr>
          <w:t>Изм. № 1</w:t>
        </w:r>
      </w:hyperlink>
      <w:r w:rsidRPr="005730DE">
        <w:rPr>
          <w:rFonts w:ascii="Times New Roman" w:eastAsia="Times New Roman" w:hAnsi="Times New Roman" w:cs="Times New Roman"/>
          <w:b/>
          <w:bCs/>
          <w:color w:val="000000"/>
          <w:sz w:val="24"/>
          <w:szCs w:val="24"/>
          <w:lang w:eastAsia="ru-RU"/>
        </w:rPr>
        <w:t>)</w:t>
      </w:r>
      <w:proofErr w:type="gramEnd"/>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9.6.1 Ширина путей эвакуации на этажерках и площадках наружных установок должна быть не менее 1,2 м, высота - не менее 2,2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Допускается ширину прохода для обслуживания оборудования принимать не менее 1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9.6.2 Этажерки и площадки наружных установок, предназначенные для размещения оборудования с горючими газами, легковоспламеняющимися и горючими жидкостями, а также площадки обслуживания, в том числе прикрепляемые к указанному технологическому оборудованию, должны иметь открытые лестницы с каждого яруса:</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длине этажерки или площадки до 18 м и площади до 108 м</w:t>
      </w:r>
      <w:proofErr w:type="gramStart"/>
      <w:r w:rsidRPr="005730DE">
        <w:rPr>
          <w:rFonts w:ascii="Times New Roman" w:eastAsia="Times New Roman" w:hAnsi="Times New Roman" w:cs="Times New Roman"/>
          <w:color w:val="000000"/>
          <w:sz w:val="24"/>
          <w:szCs w:val="24"/>
          <w:vertAlign w:val="superscript"/>
          <w:lang w:eastAsia="ru-RU"/>
        </w:rPr>
        <w:t>2</w:t>
      </w:r>
      <w:proofErr w:type="gramEnd"/>
      <w:r w:rsidRPr="005730DE">
        <w:rPr>
          <w:rFonts w:ascii="Times New Roman" w:eastAsia="Times New Roman" w:hAnsi="Times New Roman" w:cs="Times New Roman"/>
          <w:color w:val="000000"/>
          <w:sz w:val="24"/>
          <w:szCs w:val="24"/>
          <w:lang w:eastAsia="ru-RU"/>
        </w:rPr>
        <w:t> - одну лестницу;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длине этажерки или площадки свыше 18 м, но не более 80 м, - не менее двух лестниц, расположенных на противоположных сторонах этажерки или площадки;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lastRenderedPageBreak/>
        <w:t>при длине этажерки или площадки свыше 80 м число лестниц определяется из расчета расположения их на расстоянии не более 80 м одна от другой независимо от числа ярусов этажерки.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Число открытых лестниц с перекрытий этажерок и площадок наружных установок, предназначенных для размещения оборудования, в котором обращаются негорючие вещества, должно быть:</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при длине этажерки или площадки до 180 м - одна лестница; при длине этажерки или площадки свыше 180 м число лестниц определяется из расчета расположения их на расстоянии одна от другой не более 180 м независимо от числа ярусов этажерки.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9.6.3 Открытые лестницы этажерок и площадок наружных установок, предназначенные для эвакуации людей, следует располагать по наружному периметру этажерок и площадок. Допускается для группы аппаратов колонного типа располагать лестницы между аппаратами.</w:t>
      </w:r>
    </w:p>
    <w:p w:rsidR="005730DE" w:rsidRPr="005730DE" w:rsidRDefault="005730DE" w:rsidP="005730DE">
      <w:pPr>
        <w:spacing w:after="0" w:line="240" w:lineRule="auto"/>
        <w:ind w:firstLine="284"/>
        <w:jc w:val="both"/>
        <w:rPr>
          <w:rFonts w:ascii="Times New Roman" w:eastAsia="Times New Roman" w:hAnsi="Times New Roman" w:cs="Times New Roman"/>
          <w:color w:val="000000"/>
          <w:sz w:val="24"/>
          <w:szCs w:val="24"/>
          <w:lang w:eastAsia="ru-RU"/>
        </w:rPr>
      </w:pPr>
      <w:r w:rsidRPr="005730DE">
        <w:rPr>
          <w:rFonts w:ascii="Times New Roman" w:eastAsia="Times New Roman" w:hAnsi="Times New Roman" w:cs="Times New Roman"/>
          <w:color w:val="000000"/>
          <w:sz w:val="24"/>
          <w:szCs w:val="24"/>
          <w:lang w:eastAsia="ru-RU"/>
        </w:rPr>
        <w:t>Лестницы следует проектировать из негорючих материалов с уклоном, как правило, не более 1:1.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9.6.4</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аппаратов колонного типа, не требующих ежедневного обслуживания, при длине площадок, объединяющих аппараты, до 24 м допускается устройство одной маршевой и одной вертикальной лестниц. Уклон маршевых лестниц в этом случае следует принимать не более 2:1.</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9.6.5</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размещении на этажерках и площадках оборудования с горючими газами, легковоспламеняющимися и горючими жидкостями открытые лестницы должны иметь огнезащитные экраны из негорючих материалов с пределом огнестойкости не менее Е 15, выступающие не менее чем на 1 м в каждую сторону за грань лестницы (со стороны технологического оборудования).</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Выход с лестницы на прилегающую территорию, а также огнезащитный экран должны быть за пределами зоны возможного скопления проливов сжиженных газов, легковоспламеняющихся и горючих жидкостей.</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Огнезащитный экран следует предусматривать в тех случаях, если лестница является эвакуационной. При этом к эвакуационным лестницам допускается не относить лестницы, по которым предполагается перемещение персонала реже одного раза в смену.</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9.6.6</w:t>
      </w:r>
      <w:proofErr w:type="gramStart"/>
      <w:r w:rsidRPr="005730DE">
        <w:rPr>
          <w:rFonts w:ascii="Times New Roman" w:eastAsia="Times New Roman" w:hAnsi="Times New Roman" w:cs="Times New Roman"/>
          <w:color w:val="000000"/>
          <w:sz w:val="24"/>
          <w:szCs w:val="24"/>
          <w:lang w:eastAsia="ru-RU"/>
        </w:rPr>
        <w:t xml:space="preserve"> Д</w:t>
      </w:r>
      <w:proofErr w:type="gramEnd"/>
      <w:r w:rsidRPr="005730DE">
        <w:rPr>
          <w:rFonts w:ascii="Times New Roman" w:eastAsia="Times New Roman" w:hAnsi="Times New Roman" w:cs="Times New Roman"/>
          <w:color w:val="000000"/>
          <w:sz w:val="24"/>
          <w:szCs w:val="24"/>
          <w:lang w:eastAsia="ru-RU"/>
        </w:rPr>
        <w:t>ля единичного оборудования с наличием взрывопожароопасных и пожароопасных продуктов и высотой площадки обслуживания не более 2 м лестницы для спуска с площадки допускается выполнять вертикальными без устройства огнезащитных экранов.</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9.6.7</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о наружному периметру этажерок и площадок наружных установок, открытых проемов в перекрытиях, лестниц и площадок лестниц (в том числе площадок на колонных аппаратах) необходимо предусматривать ограждения высотой не менее 1 м.</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9.6.8</w:t>
      </w:r>
      <w:proofErr w:type="gramStart"/>
      <w:r w:rsidRPr="005730DE">
        <w:rPr>
          <w:rFonts w:ascii="Times New Roman" w:eastAsia="Times New Roman" w:hAnsi="Times New Roman" w:cs="Times New Roman"/>
          <w:color w:val="000000"/>
          <w:sz w:val="24"/>
          <w:szCs w:val="24"/>
          <w:lang w:eastAsia="ru-RU"/>
        </w:rPr>
        <w:t xml:space="preserve"> П</w:t>
      </w:r>
      <w:proofErr w:type="gramEnd"/>
      <w:r w:rsidRPr="005730DE">
        <w:rPr>
          <w:rFonts w:ascii="Times New Roman" w:eastAsia="Times New Roman" w:hAnsi="Times New Roman" w:cs="Times New Roman"/>
          <w:color w:val="000000"/>
          <w:sz w:val="24"/>
          <w:szCs w:val="24"/>
          <w:lang w:eastAsia="ru-RU"/>
        </w:rPr>
        <w:t>ри устройстве открытых приямков на территории наружных установок категорий АН, БН или ВН площадью более 50 м</w:t>
      </w:r>
      <w:r w:rsidRPr="005730DE">
        <w:rPr>
          <w:rFonts w:ascii="Times New Roman" w:eastAsia="Times New Roman" w:hAnsi="Times New Roman" w:cs="Times New Roman"/>
          <w:color w:val="000000"/>
          <w:sz w:val="24"/>
          <w:szCs w:val="24"/>
          <w:vertAlign w:val="superscript"/>
          <w:lang w:eastAsia="ru-RU"/>
        </w:rPr>
        <w:t>2</w:t>
      </w:r>
      <w:r w:rsidRPr="005730DE">
        <w:rPr>
          <w:rFonts w:ascii="Times New Roman" w:eastAsia="Times New Roman" w:hAnsi="Times New Roman" w:cs="Times New Roman"/>
          <w:color w:val="000000"/>
          <w:sz w:val="24"/>
          <w:szCs w:val="24"/>
          <w:lang w:eastAsia="ru-RU"/>
        </w:rPr>
        <w:t> или протяженностью более 30 м приямки должны быть оборудованы не менее чем двумя лестницами.</w:t>
      </w:r>
    </w:p>
    <w:p w:rsidR="005730DE" w:rsidRPr="005730DE" w:rsidRDefault="005730DE" w:rsidP="005730DE">
      <w:pPr>
        <w:shd w:val="clear" w:color="auto" w:fill="FFFFFF"/>
        <w:spacing w:after="0" w:line="240" w:lineRule="auto"/>
        <w:ind w:firstLine="284"/>
        <w:jc w:val="both"/>
        <w:rPr>
          <w:rFonts w:ascii="Arial" w:eastAsia="Times New Roman" w:hAnsi="Arial" w:cs="Arial"/>
          <w:color w:val="000000"/>
          <w:sz w:val="20"/>
          <w:szCs w:val="20"/>
          <w:lang w:eastAsia="ru-RU"/>
        </w:rPr>
      </w:pPr>
      <w:r w:rsidRPr="005730DE">
        <w:rPr>
          <w:rFonts w:ascii="Times New Roman" w:eastAsia="Times New Roman" w:hAnsi="Times New Roman" w:cs="Times New Roman"/>
          <w:color w:val="000000"/>
          <w:sz w:val="24"/>
          <w:szCs w:val="24"/>
          <w:lang w:eastAsia="ru-RU"/>
        </w:rPr>
        <w:t>9.6.9 Стационарные лестницы, площадки и переходы, предусматриваемые для обслуживания оборудования резервуаров (дыхательной аппаратуры, приборов и прочих устройств), должны иметь ширину не менее 0,7 м и ограждение по всему периметру высотой не менее 1 м.</w:t>
      </w:r>
    </w:p>
    <w:p w:rsidR="005F36B1" w:rsidRDefault="005730DE"/>
    <w:sectPr w:rsidR="005F3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8E0"/>
    <w:rsid w:val="002D0B8E"/>
    <w:rsid w:val="005730DE"/>
    <w:rsid w:val="00847EEC"/>
    <w:rsid w:val="00F81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730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730D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link w:val="60"/>
    <w:uiPriority w:val="9"/>
    <w:qFormat/>
    <w:rsid w:val="005730DE"/>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30D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730DE"/>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5730DE"/>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5730DE"/>
  </w:style>
  <w:style w:type="paragraph" w:styleId="a3">
    <w:name w:val="Body Text"/>
    <w:basedOn w:val="a"/>
    <w:link w:val="a4"/>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5730DE"/>
    <w:rPr>
      <w:rFonts w:ascii="Times New Roman" w:eastAsia="Times New Roman" w:hAnsi="Times New Roman" w:cs="Times New Roman"/>
      <w:sz w:val="24"/>
      <w:szCs w:val="24"/>
      <w:lang w:eastAsia="ru-RU"/>
    </w:rPr>
  </w:style>
  <w:style w:type="paragraph" w:styleId="a5">
    <w:name w:val="caption"/>
    <w:basedOn w:val="a"/>
    <w:uiPriority w:val="35"/>
    <w:qFormat/>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uiPriority w:val="99"/>
    <w:semiHidden/>
    <w:rsid w:val="005730DE"/>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730DE"/>
  </w:style>
  <w:style w:type="character" w:styleId="a8">
    <w:name w:val="Hyperlink"/>
    <w:basedOn w:val="a0"/>
    <w:uiPriority w:val="99"/>
    <w:semiHidden/>
    <w:unhideWhenUsed/>
    <w:rsid w:val="005730DE"/>
  </w:style>
  <w:style w:type="character" w:styleId="a9">
    <w:name w:val="FollowedHyperlink"/>
    <w:basedOn w:val="a0"/>
    <w:uiPriority w:val="99"/>
    <w:semiHidden/>
    <w:unhideWhenUsed/>
    <w:rsid w:val="005730DE"/>
    <w:rPr>
      <w:color w:val="800080"/>
      <w:u w:val="single"/>
    </w:rPr>
  </w:style>
  <w:style w:type="paragraph" w:styleId="21">
    <w:name w:val="Body Text 2"/>
    <w:basedOn w:val="a"/>
    <w:link w:val="22"/>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5730DE"/>
    <w:rPr>
      <w:rFonts w:ascii="Times New Roman" w:eastAsia="Times New Roman" w:hAnsi="Times New Roman" w:cs="Times New Roman"/>
      <w:sz w:val="24"/>
      <w:szCs w:val="24"/>
      <w:lang w:eastAsia="ru-RU"/>
    </w:rPr>
  </w:style>
  <w:style w:type="paragraph" w:styleId="12">
    <w:name w:val="toc 1"/>
    <w:basedOn w:val="a"/>
    <w:autoRedefine/>
    <w:uiPriority w:val="39"/>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toc 2"/>
    <w:basedOn w:val="a"/>
    <w:autoRedefine/>
    <w:uiPriority w:val="3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3 Знак"/>
    <w:basedOn w:val="a0"/>
    <w:link w:val="3"/>
    <w:uiPriority w:val="99"/>
    <w:semiHidden/>
    <w:rsid w:val="005730DE"/>
    <w:rPr>
      <w:rFonts w:ascii="Times New Roman" w:eastAsia="Times New Roman" w:hAnsi="Times New Roman" w:cs="Times New Roman"/>
      <w:sz w:val="24"/>
      <w:szCs w:val="24"/>
      <w:lang w:eastAsia="ru-RU"/>
    </w:rPr>
  </w:style>
  <w:style w:type="paragraph" w:styleId="24">
    <w:name w:val="Body Text Indent 2"/>
    <w:basedOn w:val="a"/>
    <w:link w:val="25"/>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semiHidden/>
    <w:rsid w:val="005730DE"/>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uiPriority w:val="99"/>
    <w:semiHidden/>
    <w:rsid w:val="005730D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730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730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730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730D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link w:val="60"/>
    <w:uiPriority w:val="9"/>
    <w:qFormat/>
    <w:rsid w:val="005730DE"/>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30D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730DE"/>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5730DE"/>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5730DE"/>
  </w:style>
  <w:style w:type="paragraph" w:styleId="a3">
    <w:name w:val="Body Text"/>
    <w:basedOn w:val="a"/>
    <w:link w:val="a4"/>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5730DE"/>
    <w:rPr>
      <w:rFonts w:ascii="Times New Roman" w:eastAsia="Times New Roman" w:hAnsi="Times New Roman" w:cs="Times New Roman"/>
      <w:sz w:val="24"/>
      <w:szCs w:val="24"/>
      <w:lang w:eastAsia="ru-RU"/>
    </w:rPr>
  </w:style>
  <w:style w:type="paragraph" w:styleId="a5">
    <w:name w:val="caption"/>
    <w:basedOn w:val="a"/>
    <w:uiPriority w:val="35"/>
    <w:qFormat/>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Indent"/>
    <w:basedOn w:val="a"/>
    <w:link w:val="a7"/>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сновной текст с отступом Знак"/>
    <w:basedOn w:val="a0"/>
    <w:link w:val="a6"/>
    <w:uiPriority w:val="99"/>
    <w:semiHidden/>
    <w:rsid w:val="005730DE"/>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730DE"/>
  </w:style>
  <w:style w:type="character" w:styleId="a8">
    <w:name w:val="Hyperlink"/>
    <w:basedOn w:val="a0"/>
    <w:uiPriority w:val="99"/>
    <w:semiHidden/>
    <w:unhideWhenUsed/>
    <w:rsid w:val="005730DE"/>
  </w:style>
  <w:style w:type="character" w:styleId="a9">
    <w:name w:val="FollowedHyperlink"/>
    <w:basedOn w:val="a0"/>
    <w:uiPriority w:val="99"/>
    <w:semiHidden/>
    <w:unhideWhenUsed/>
    <w:rsid w:val="005730DE"/>
    <w:rPr>
      <w:color w:val="800080"/>
      <w:u w:val="single"/>
    </w:rPr>
  </w:style>
  <w:style w:type="paragraph" w:styleId="21">
    <w:name w:val="Body Text 2"/>
    <w:basedOn w:val="a"/>
    <w:link w:val="22"/>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5730DE"/>
    <w:rPr>
      <w:rFonts w:ascii="Times New Roman" w:eastAsia="Times New Roman" w:hAnsi="Times New Roman" w:cs="Times New Roman"/>
      <w:sz w:val="24"/>
      <w:szCs w:val="24"/>
      <w:lang w:eastAsia="ru-RU"/>
    </w:rPr>
  </w:style>
  <w:style w:type="paragraph" w:styleId="12">
    <w:name w:val="toc 1"/>
    <w:basedOn w:val="a"/>
    <w:autoRedefine/>
    <w:uiPriority w:val="39"/>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3">
    <w:name w:val="toc 2"/>
    <w:basedOn w:val="a"/>
    <w:autoRedefine/>
    <w:uiPriority w:val="3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Основной текст 3 Знак"/>
    <w:basedOn w:val="a0"/>
    <w:link w:val="3"/>
    <w:uiPriority w:val="99"/>
    <w:semiHidden/>
    <w:rsid w:val="005730DE"/>
    <w:rPr>
      <w:rFonts w:ascii="Times New Roman" w:eastAsia="Times New Roman" w:hAnsi="Times New Roman" w:cs="Times New Roman"/>
      <w:sz w:val="24"/>
      <w:szCs w:val="24"/>
      <w:lang w:eastAsia="ru-RU"/>
    </w:rPr>
  </w:style>
  <w:style w:type="paragraph" w:styleId="24">
    <w:name w:val="Body Text Indent 2"/>
    <w:basedOn w:val="a"/>
    <w:link w:val="25"/>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semiHidden/>
    <w:rsid w:val="005730DE"/>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5730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uiPriority w:val="99"/>
    <w:semiHidden/>
    <w:rsid w:val="005730D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730D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730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5194428">
      <w:bodyDiv w:val="1"/>
      <w:marLeft w:val="0"/>
      <w:marRight w:val="0"/>
      <w:marTop w:val="0"/>
      <w:marBottom w:val="0"/>
      <w:divBdr>
        <w:top w:val="none" w:sz="0" w:space="0" w:color="auto"/>
        <w:left w:val="none" w:sz="0" w:space="0" w:color="auto"/>
        <w:bottom w:val="none" w:sz="0" w:space="0" w:color="auto"/>
        <w:right w:val="none" w:sz="0" w:space="0" w:color="auto"/>
      </w:divBdr>
      <w:divsChild>
        <w:div w:id="1509052960">
          <w:marLeft w:val="0"/>
          <w:marRight w:val="0"/>
          <w:marTop w:val="0"/>
          <w:marBottom w:val="0"/>
          <w:divBdr>
            <w:top w:val="none" w:sz="0" w:space="0" w:color="auto"/>
            <w:left w:val="none" w:sz="0" w:space="0" w:color="auto"/>
            <w:bottom w:val="single" w:sz="12" w:space="1" w:color="auto"/>
            <w:right w:val="none" w:sz="0" w:space="0" w:color="auto"/>
          </w:divBdr>
        </w:div>
        <w:div w:id="1195725480">
          <w:marLeft w:val="0"/>
          <w:marRight w:val="0"/>
          <w:marTop w:val="0"/>
          <w:marBottom w:val="0"/>
          <w:divBdr>
            <w:top w:val="none" w:sz="0" w:space="0" w:color="auto"/>
            <w:left w:val="none" w:sz="0" w:space="0" w:color="auto"/>
            <w:bottom w:val="single" w:sz="12"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files.stroyinf.ru/Data1/55/55306/" TargetMode="External"/><Relationship Id="rId117" Type="http://schemas.openxmlformats.org/officeDocument/2006/relationships/hyperlink" Target="http://files.stroyinf.ru/Data1/55/55306/index16833.htm" TargetMode="External"/><Relationship Id="rId21" Type="http://schemas.openxmlformats.org/officeDocument/2006/relationships/hyperlink" Target="http://files.stroyinf.ru/Data1/55/55306/" TargetMode="External"/><Relationship Id="rId42" Type="http://schemas.openxmlformats.org/officeDocument/2006/relationships/hyperlink" Target="http://files.stroyinf.ru/Data1/55/55306/" TargetMode="External"/><Relationship Id="rId47" Type="http://schemas.openxmlformats.org/officeDocument/2006/relationships/hyperlink" Target="http://files.stroyinf.ru/Data1/55/55306/index16833.htm" TargetMode="External"/><Relationship Id="rId63" Type="http://schemas.openxmlformats.org/officeDocument/2006/relationships/hyperlink" Target="http://files.stroyinf.ru/Data1/55/55306/index16833.htm" TargetMode="External"/><Relationship Id="rId68" Type="http://schemas.openxmlformats.org/officeDocument/2006/relationships/hyperlink" Target="http://files.stroyinf.ru/Data1/55/55306/index16833.htm" TargetMode="External"/><Relationship Id="rId84" Type="http://schemas.openxmlformats.org/officeDocument/2006/relationships/hyperlink" Target="http://files.stroyinf.ru/Data1/55/55306/index16833.htm" TargetMode="External"/><Relationship Id="rId89" Type="http://schemas.openxmlformats.org/officeDocument/2006/relationships/hyperlink" Target="http://files.stroyinf.ru/Data1/55/55306/index16833.htm" TargetMode="External"/><Relationship Id="rId112" Type="http://schemas.openxmlformats.org/officeDocument/2006/relationships/hyperlink" Target="http://files.stroyinf.ru/Data1/55/55306/" TargetMode="External"/><Relationship Id="rId133" Type="http://schemas.openxmlformats.org/officeDocument/2006/relationships/hyperlink" Target="http://files.stroyinf.ru/Data1/55/55306/index16833.htm" TargetMode="External"/><Relationship Id="rId138" Type="http://schemas.openxmlformats.org/officeDocument/2006/relationships/hyperlink" Target="http://files.stroyinf.ru/Data1/55/55306/index16833.htm" TargetMode="External"/><Relationship Id="rId154" Type="http://schemas.openxmlformats.org/officeDocument/2006/relationships/hyperlink" Target="http://files.stroyinf.ru/Data1/55/55306/index16833.htm" TargetMode="External"/><Relationship Id="rId159" Type="http://schemas.openxmlformats.org/officeDocument/2006/relationships/hyperlink" Target="http://files.stroyinf.ru/Data1/55/55306/index16833.htm" TargetMode="External"/><Relationship Id="rId175" Type="http://schemas.openxmlformats.org/officeDocument/2006/relationships/hyperlink" Target="http://files.stroyinf.ru/Data1/55/55306/" TargetMode="External"/><Relationship Id="rId170" Type="http://schemas.openxmlformats.org/officeDocument/2006/relationships/hyperlink" Target="http://files.stroyinf.ru/Data1/55/55306/" TargetMode="External"/><Relationship Id="rId191" Type="http://schemas.openxmlformats.org/officeDocument/2006/relationships/fontTable" Target="fontTable.xml"/><Relationship Id="rId16" Type="http://schemas.openxmlformats.org/officeDocument/2006/relationships/hyperlink" Target="http://files.stroyinf.ru/Data1/55/55306/" TargetMode="External"/><Relationship Id="rId107" Type="http://schemas.openxmlformats.org/officeDocument/2006/relationships/hyperlink" Target="http://files.stroyinf.ru/Data1/55/55403/index.htm" TargetMode="External"/><Relationship Id="rId11" Type="http://schemas.openxmlformats.org/officeDocument/2006/relationships/hyperlink" Target="http://files.stroyinf.ru/Data1/55/55306/" TargetMode="External"/><Relationship Id="rId32" Type="http://schemas.openxmlformats.org/officeDocument/2006/relationships/hyperlink" Target="http://files.stroyinf.ru/Data1/55/55306/" TargetMode="External"/><Relationship Id="rId37" Type="http://schemas.openxmlformats.org/officeDocument/2006/relationships/hyperlink" Target="http://files.stroyinf.ru/Data1/55/55306/" TargetMode="External"/><Relationship Id="rId53" Type="http://schemas.openxmlformats.org/officeDocument/2006/relationships/hyperlink" Target="http://files.stroyinf.ru/Data1/55/55306/index16833.htm" TargetMode="External"/><Relationship Id="rId58" Type="http://schemas.openxmlformats.org/officeDocument/2006/relationships/image" Target="media/image1.gif"/><Relationship Id="rId74" Type="http://schemas.openxmlformats.org/officeDocument/2006/relationships/hyperlink" Target="http://files.stroyinf.ru/Data1/55/55306/index16833.htm" TargetMode="External"/><Relationship Id="rId79" Type="http://schemas.openxmlformats.org/officeDocument/2006/relationships/hyperlink" Target="http://files.stroyinf.ru/Data1/55/55306/index16833.htm" TargetMode="External"/><Relationship Id="rId102" Type="http://schemas.openxmlformats.org/officeDocument/2006/relationships/hyperlink" Target="http://files.stroyinf.ru/Data1/55/55306/index16833.htm" TargetMode="External"/><Relationship Id="rId123" Type="http://schemas.openxmlformats.org/officeDocument/2006/relationships/hyperlink" Target="http://files.stroyinf.ru/Data1/55/55306/index16833.htm" TargetMode="External"/><Relationship Id="rId128" Type="http://schemas.openxmlformats.org/officeDocument/2006/relationships/hyperlink" Target="http://files.stroyinf.ru/Data1/55/55306/" TargetMode="External"/><Relationship Id="rId144" Type="http://schemas.openxmlformats.org/officeDocument/2006/relationships/hyperlink" Target="http://files.stroyinf.ru/Data1/55/55306/index16833.htm" TargetMode="External"/><Relationship Id="rId149" Type="http://schemas.openxmlformats.org/officeDocument/2006/relationships/hyperlink" Target="http://files.stroyinf.ru/Data1/55/55306/" TargetMode="External"/><Relationship Id="rId5" Type="http://schemas.openxmlformats.org/officeDocument/2006/relationships/hyperlink" Target="http://files.stroyinf.ru/Data1/10/10844/index.htm" TargetMode="External"/><Relationship Id="rId90" Type="http://schemas.openxmlformats.org/officeDocument/2006/relationships/hyperlink" Target="http://files.stroyinf.ru/Data1/55/55306/index16833.htm" TargetMode="External"/><Relationship Id="rId95" Type="http://schemas.openxmlformats.org/officeDocument/2006/relationships/hyperlink" Target="http://files.stroyinf.ru/Data1/55/55306/index16833.htm" TargetMode="External"/><Relationship Id="rId160" Type="http://schemas.openxmlformats.org/officeDocument/2006/relationships/hyperlink" Target="http://files.stroyinf.ru/Data1/55/55306/index16833.htm" TargetMode="External"/><Relationship Id="rId165" Type="http://schemas.openxmlformats.org/officeDocument/2006/relationships/hyperlink" Target="http://files.stroyinf.ru/Data1/55/55306/index16833.htm" TargetMode="External"/><Relationship Id="rId181" Type="http://schemas.openxmlformats.org/officeDocument/2006/relationships/hyperlink" Target="http://files.stroyinf.ru/Data1/55/55306/" TargetMode="External"/><Relationship Id="rId186" Type="http://schemas.openxmlformats.org/officeDocument/2006/relationships/hyperlink" Target="http://files.stroyinf.ru/Data1/55/55306/" TargetMode="External"/><Relationship Id="rId22" Type="http://schemas.openxmlformats.org/officeDocument/2006/relationships/hyperlink" Target="http://files.stroyinf.ru/Data1/55/55306/" TargetMode="External"/><Relationship Id="rId27" Type="http://schemas.openxmlformats.org/officeDocument/2006/relationships/hyperlink" Target="http://files.stroyinf.ru/Data1/55/55306/" TargetMode="External"/><Relationship Id="rId43" Type="http://schemas.openxmlformats.org/officeDocument/2006/relationships/hyperlink" Target="http://files.stroyinf.ru/Data1/55/55306/" TargetMode="External"/><Relationship Id="rId48" Type="http://schemas.openxmlformats.org/officeDocument/2006/relationships/hyperlink" Target="http://www.mosexp.ru/proektnye_raboty.html" TargetMode="External"/><Relationship Id="rId64" Type="http://schemas.openxmlformats.org/officeDocument/2006/relationships/hyperlink" Target="http://files.stroyinf.ru/Data1/55/55306/index16833.htm" TargetMode="External"/><Relationship Id="rId69" Type="http://schemas.openxmlformats.org/officeDocument/2006/relationships/hyperlink" Target="http://files.stroyinf.ru/Data1/55/55306/index16833.htm" TargetMode="External"/><Relationship Id="rId113" Type="http://schemas.openxmlformats.org/officeDocument/2006/relationships/hyperlink" Target="http://files.stroyinf.ru/Data1/55/55306/index16833.htm" TargetMode="External"/><Relationship Id="rId118" Type="http://schemas.openxmlformats.org/officeDocument/2006/relationships/image" Target="media/image3.gif"/><Relationship Id="rId134" Type="http://schemas.openxmlformats.org/officeDocument/2006/relationships/hyperlink" Target="http://files.stroyinf.ru/Data1/55/55306/index16833.htm" TargetMode="External"/><Relationship Id="rId139" Type="http://schemas.openxmlformats.org/officeDocument/2006/relationships/hyperlink" Target="http://files.stroyinf.ru/Data1/55/55306/index16833.htm" TargetMode="External"/><Relationship Id="rId80" Type="http://schemas.openxmlformats.org/officeDocument/2006/relationships/hyperlink" Target="http://files.stroyinf.ru/Data1/55/55306/index16833.htm" TargetMode="External"/><Relationship Id="rId85" Type="http://schemas.openxmlformats.org/officeDocument/2006/relationships/hyperlink" Target="http://files.stroyinf.ru/Data1/55/55306/index16833.htm" TargetMode="External"/><Relationship Id="rId150" Type="http://schemas.openxmlformats.org/officeDocument/2006/relationships/hyperlink" Target="http://files.stroyinf.ru/Data1/55/55306/index16833.htm" TargetMode="External"/><Relationship Id="rId155" Type="http://schemas.openxmlformats.org/officeDocument/2006/relationships/hyperlink" Target="http://files.stroyinf.ru/Data1/55/55306/index16833.htm" TargetMode="External"/><Relationship Id="rId171" Type="http://schemas.openxmlformats.org/officeDocument/2006/relationships/hyperlink" Target="http://files.stroyinf.ru/Data1/55/55306/index16833.htm" TargetMode="External"/><Relationship Id="rId176" Type="http://schemas.openxmlformats.org/officeDocument/2006/relationships/hyperlink" Target="http://files.stroyinf.ru/Data1/55/55306/" TargetMode="External"/><Relationship Id="rId192" Type="http://schemas.openxmlformats.org/officeDocument/2006/relationships/theme" Target="theme/theme1.xml"/><Relationship Id="rId12" Type="http://schemas.openxmlformats.org/officeDocument/2006/relationships/hyperlink" Target="http://files.stroyinf.ru/Data1/55/55306/" TargetMode="External"/><Relationship Id="rId17" Type="http://schemas.openxmlformats.org/officeDocument/2006/relationships/hyperlink" Target="http://files.stroyinf.ru/Data1/55/55306/" TargetMode="External"/><Relationship Id="rId33" Type="http://schemas.openxmlformats.org/officeDocument/2006/relationships/hyperlink" Target="http://files.stroyinf.ru/Data1/55/55306/" TargetMode="External"/><Relationship Id="rId38" Type="http://schemas.openxmlformats.org/officeDocument/2006/relationships/hyperlink" Target="http://files.stroyinf.ru/Data1/55/55306/" TargetMode="External"/><Relationship Id="rId59" Type="http://schemas.openxmlformats.org/officeDocument/2006/relationships/image" Target="media/image2.gif"/><Relationship Id="rId103" Type="http://schemas.openxmlformats.org/officeDocument/2006/relationships/hyperlink" Target="http://files.stroyinf.ru/Data1/55/55306/index16833.htm" TargetMode="External"/><Relationship Id="rId108" Type="http://schemas.openxmlformats.org/officeDocument/2006/relationships/hyperlink" Target="http://files.stroyinf.ru/Data1/55/55306/" TargetMode="External"/><Relationship Id="rId124" Type="http://schemas.openxmlformats.org/officeDocument/2006/relationships/hyperlink" Target="http://files.stroyinf.ru/Data1/55/55306/index16833.htm" TargetMode="External"/><Relationship Id="rId129" Type="http://schemas.openxmlformats.org/officeDocument/2006/relationships/hyperlink" Target="http://files.stroyinf.ru/Data1/55/55306/index16833.htm" TargetMode="External"/><Relationship Id="rId54" Type="http://schemas.openxmlformats.org/officeDocument/2006/relationships/hyperlink" Target="http://files.stroyinf.ru/Data1/55/55306/index16833.htm" TargetMode="External"/><Relationship Id="rId70" Type="http://schemas.openxmlformats.org/officeDocument/2006/relationships/hyperlink" Target="http://files.stroyinf.ru/Data1/55/55306/index16833.htm" TargetMode="External"/><Relationship Id="rId75" Type="http://schemas.openxmlformats.org/officeDocument/2006/relationships/hyperlink" Target="http://files.stroyinf.ru/Data1/55/55306/index16833.htm" TargetMode="External"/><Relationship Id="rId91" Type="http://schemas.openxmlformats.org/officeDocument/2006/relationships/hyperlink" Target="http://files.stroyinf.ru/Data1/55/55306/index16833.htm" TargetMode="External"/><Relationship Id="rId96" Type="http://schemas.openxmlformats.org/officeDocument/2006/relationships/hyperlink" Target="http://files.stroyinf.ru/Data1/55/55306/index16833.htm" TargetMode="External"/><Relationship Id="rId140" Type="http://schemas.openxmlformats.org/officeDocument/2006/relationships/hyperlink" Target="http://files.stroyinf.ru/Data1/55/55306/index16833.htm" TargetMode="External"/><Relationship Id="rId145" Type="http://schemas.openxmlformats.org/officeDocument/2006/relationships/hyperlink" Target="http://files.stroyinf.ru/Data1/55/55306/" TargetMode="External"/><Relationship Id="rId161" Type="http://schemas.openxmlformats.org/officeDocument/2006/relationships/hyperlink" Target="http://files.stroyinf.ru/Data1/55/55306/" TargetMode="External"/><Relationship Id="rId166" Type="http://schemas.openxmlformats.org/officeDocument/2006/relationships/hyperlink" Target="http://files.stroyinf.ru/Data1/55/55306/index16833.htm" TargetMode="External"/><Relationship Id="rId182" Type="http://schemas.openxmlformats.org/officeDocument/2006/relationships/hyperlink" Target="http://files.stroyinf.ru/Data1/55/55306/" TargetMode="External"/><Relationship Id="rId187" Type="http://schemas.openxmlformats.org/officeDocument/2006/relationships/hyperlink" Target="http://files.stroyinf.ru/Data1/55/55306/" TargetMode="External"/><Relationship Id="rId1" Type="http://schemas.openxmlformats.org/officeDocument/2006/relationships/styles" Target="styles.xml"/><Relationship Id="rId6" Type="http://schemas.openxmlformats.org/officeDocument/2006/relationships/hyperlink" Target="http://files.stroyinf.ru/Data1/54/54461/index.htm" TargetMode="External"/><Relationship Id="rId23" Type="http://schemas.openxmlformats.org/officeDocument/2006/relationships/hyperlink" Target="http://files.stroyinf.ru/Data1/55/55306/" TargetMode="External"/><Relationship Id="rId28" Type="http://schemas.openxmlformats.org/officeDocument/2006/relationships/hyperlink" Target="http://files.stroyinf.ru/Data1/55/55306/" TargetMode="External"/><Relationship Id="rId49" Type="http://schemas.openxmlformats.org/officeDocument/2006/relationships/hyperlink" Target="http://files.stroyinf.ru/Data1/55/55403/index.htm" TargetMode="External"/><Relationship Id="rId114" Type="http://schemas.openxmlformats.org/officeDocument/2006/relationships/hyperlink" Target="http://files.stroyinf.ru/Data1/55/55306/index16833.htm" TargetMode="External"/><Relationship Id="rId119" Type="http://schemas.openxmlformats.org/officeDocument/2006/relationships/hyperlink" Target="http://files.stroyinf.ru/Data1/55/55306/index16833.htm" TargetMode="External"/><Relationship Id="rId44" Type="http://schemas.openxmlformats.org/officeDocument/2006/relationships/hyperlink" Target="http://files.stroyinf.ru/Data1/55/55306/" TargetMode="External"/><Relationship Id="rId60" Type="http://schemas.openxmlformats.org/officeDocument/2006/relationships/hyperlink" Target="http://files.stroyinf.ru/Data1/55/55306/index16833.htm" TargetMode="External"/><Relationship Id="rId65" Type="http://schemas.openxmlformats.org/officeDocument/2006/relationships/hyperlink" Target="http://files.stroyinf.ru/Data1/55/55306/" TargetMode="External"/><Relationship Id="rId81" Type="http://schemas.openxmlformats.org/officeDocument/2006/relationships/hyperlink" Target="http://files.stroyinf.ru/Data1/55/55306/" TargetMode="External"/><Relationship Id="rId86" Type="http://schemas.openxmlformats.org/officeDocument/2006/relationships/hyperlink" Target="http://files.stroyinf.ru/Data1/55/55306/index16833.htm" TargetMode="External"/><Relationship Id="rId130" Type="http://schemas.openxmlformats.org/officeDocument/2006/relationships/hyperlink" Target="http://files.stroyinf.ru/Data1/55/55306/index16833.htm" TargetMode="External"/><Relationship Id="rId135" Type="http://schemas.openxmlformats.org/officeDocument/2006/relationships/hyperlink" Target="http://files.stroyinf.ru/Data1/55/55306/index16833.htm" TargetMode="External"/><Relationship Id="rId151" Type="http://schemas.openxmlformats.org/officeDocument/2006/relationships/hyperlink" Target="http://files.stroyinf.ru/Data1/55/55306/index16833.htm" TargetMode="External"/><Relationship Id="rId156" Type="http://schemas.openxmlformats.org/officeDocument/2006/relationships/hyperlink" Target="http://files.stroyinf.ru/Data1/55/55306/index16833.htm" TargetMode="External"/><Relationship Id="rId177" Type="http://schemas.openxmlformats.org/officeDocument/2006/relationships/hyperlink" Target="http://files.stroyinf.ru/Data1/55/55306/" TargetMode="External"/><Relationship Id="rId172" Type="http://schemas.openxmlformats.org/officeDocument/2006/relationships/hyperlink" Target="http://files.stroyinf.ru/Data1/55/55306/" TargetMode="External"/><Relationship Id="rId13" Type="http://schemas.openxmlformats.org/officeDocument/2006/relationships/hyperlink" Target="http://files.stroyinf.ru/Data1/55/55306/" TargetMode="External"/><Relationship Id="rId18" Type="http://schemas.openxmlformats.org/officeDocument/2006/relationships/hyperlink" Target="http://files.stroyinf.ru/Data1/55/55306/" TargetMode="External"/><Relationship Id="rId39" Type="http://schemas.openxmlformats.org/officeDocument/2006/relationships/hyperlink" Target="http://files.stroyinf.ru/Data1/55/55306/" TargetMode="External"/><Relationship Id="rId109" Type="http://schemas.openxmlformats.org/officeDocument/2006/relationships/hyperlink" Target="http://files.stroyinf.ru/Data1/55/55306/index16833.htm" TargetMode="External"/><Relationship Id="rId34" Type="http://schemas.openxmlformats.org/officeDocument/2006/relationships/hyperlink" Target="http://files.stroyinf.ru/Data1/55/55306/" TargetMode="External"/><Relationship Id="rId50" Type="http://schemas.openxmlformats.org/officeDocument/2006/relationships/hyperlink" Target="http://files.stroyinf.ru/Data1/55/55306/index16833.htm" TargetMode="External"/><Relationship Id="rId55" Type="http://schemas.openxmlformats.org/officeDocument/2006/relationships/hyperlink" Target="http://files.stroyinf.ru/Data1/55/55306/index16833.htm" TargetMode="External"/><Relationship Id="rId76" Type="http://schemas.openxmlformats.org/officeDocument/2006/relationships/hyperlink" Target="http://files.stroyinf.ru/Data1/55/55306/" TargetMode="External"/><Relationship Id="rId97" Type="http://schemas.openxmlformats.org/officeDocument/2006/relationships/hyperlink" Target="http://files.stroyinf.ru/Data1/55/55306/index16833.htm" TargetMode="External"/><Relationship Id="rId104" Type="http://schemas.openxmlformats.org/officeDocument/2006/relationships/hyperlink" Target="http://files.stroyinf.ru/Data1/55/55306/index16833.htm" TargetMode="External"/><Relationship Id="rId120" Type="http://schemas.openxmlformats.org/officeDocument/2006/relationships/hyperlink" Target="http://files.stroyinf.ru/Data1/55/55306/index16833.htm" TargetMode="External"/><Relationship Id="rId125" Type="http://schemas.openxmlformats.org/officeDocument/2006/relationships/hyperlink" Target="http://files.stroyinf.ru/Data1/55/55306/index16833.htm" TargetMode="External"/><Relationship Id="rId141" Type="http://schemas.openxmlformats.org/officeDocument/2006/relationships/hyperlink" Target="http://files.stroyinf.ru/Data1/55/55306/index16833.htm" TargetMode="External"/><Relationship Id="rId146" Type="http://schemas.openxmlformats.org/officeDocument/2006/relationships/hyperlink" Target="http://files.stroyinf.ru/Data1/55/55306/" TargetMode="External"/><Relationship Id="rId167" Type="http://schemas.openxmlformats.org/officeDocument/2006/relationships/hyperlink" Target="http://files.stroyinf.ru/Data1/55/55306/" TargetMode="External"/><Relationship Id="rId188" Type="http://schemas.openxmlformats.org/officeDocument/2006/relationships/hyperlink" Target="http://files.stroyinf.ru/Data1/55/55306/" TargetMode="External"/><Relationship Id="rId7" Type="http://schemas.openxmlformats.org/officeDocument/2006/relationships/hyperlink" Target="http://geobases.ru/rubric/%D1%84%D0%B3%D1%83/0" TargetMode="External"/><Relationship Id="rId71" Type="http://schemas.openxmlformats.org/officeDocument/2006/relationships/hyperlink" Target="http://files.stroyinf.ru/Data1/55/55306/index16833.htm" TargetMode="External"/><Relationship Id="rId92" Type="http://schemas.openxmlformats.org/officeDocument/2006/relationships/hyperlink" Target="http://files.stroyinf.ru/Data1/55/55306/" TargetMode="External"/><Relationship Id="rId162" Type="http://schemas.openxmlformats.org/officeDocument/2006/relationships/hyperlink" Target="http://files.stroyinf.ru/Data1/55/55306/index16833.htm" TargetMode="External"/><Relationship Id="rId183" Type="http://schemas.openxmlformats.org/officeDocument/2006/relationships/hyperlink" Target="http://files.stroyinf.ru/Data1/55/55306/index16833.htm" TargetMode="External"/><Relationship Id="rId2" Type="http://schemas.microsoft.com/office/2007/relationships/stylesWithEffects" Target="stylesWithEffects.xml"/><Relationship Id="rId29" Type="http://schemas.openxmlformats.org/officeDocument/2006/relationships/hyperlink" Target="http://files.stroyinf.ru/Data1/55/55306/" TargetMode="External"/><Relationship Id="rId24" Type="http://schemas.openxmlformats.org/officeDocument/2006/relationships/hyperlink" Target="http://files.stroyinf.ru/Data1/55/55306/" TargetMode="External"/><Relationship Id="rId40" Type="http://schemas.openxmlformats.org/officeDocument/2006/relationships/hyperlink" Target="http://files.stroyinf.ru/Data1/55/55306/" TargetMode="External"/><Relationship Id="rId45" Type="http://schemas.openxmlformats.org/officeDocument/2006/relationships/hyperlink" Target="http://files.stroyinf.ru/Data1/55/55306/" TargetMode="External"/><Relationship Id="rId66" Type="http://schemas.openxmlformats.org/officeDocument/2006/relationships/hyperlink" Target="http://files.stroyinf.ru/Data1/55/55306/index16833.htm" TargetMode="External"/><Relationship Id="rId87" Type="http://schemas.openxmlformats.org/officeDocument/2006/relationships/hyperlink" Target="http://files.stroyinf.ru/Data1/55/55306/index16833.htm" TargetMode="External"/><Relationship Id="rId110" Type="http://schemas.openxmlformats.org/officeDocument/2006/relationships/hyperlink" Target="http://files.stroyinf.ru/Data1/55/55306/index16833.htm" TargetMode="External"/><Relationship Id="rId115" Type="http://schemas.openxmlformats.org/officeDocument/2006/relationships/hyperlink" Target="http://files.stroyinf.ru/Data1/55/55306/index16833.htm" TargetMode="External"/><Relationship Id="rId131" Type="http://schemas.openxmlformats.org/officeDocument/2006/relationships/hyperlink" Target="http://files.stroyinf.ru/Data1/55/55306/index16833.htm" TargetMode="External"/><Relationship Id="rId136" Type="http://schemas.openxmlformats.org/officeDocument/2006/relationships/hyperlink" Target="http://files.stroyinf.ru/Data1/55/55306/index16833.htm" TargetMode="External"/><Relationship Id="rId157" Type="http://schemas.openxmlformats.org/officeDocument/2006/relationships/hyperlink" Target="http://files.stroyinf.ru/Data1/55/55306/index16833.htm" TargetMode="External"/><Relationship Id="rId178" Type="http://schemas.openxmlformats.org/officeDocument/2006/relationships/hyperlink" Target="http://files.stroyinf.ru/Data1/55/55306/" TargetMode="External"/><Relationship Id="rId61" Type="http://schemas.openxmlformats.org/officeDocument/2006/relationships/hyperlink" Target="http://files.stroyinf.ru/Data1/55/55306/index16833.htm" TargetMode="External"/><Relationship Id="rId82" Type="http://schemas.openxmlformats.org/officeDocument/2006/relationships/hyperlink" Target="http://files.stroyinf.ru/Data1/55/55306/index16833.htm" TargetMode="External"/><Relationship Id="rId152" Type="http://schemas.openxmlformats.org/officeDocument/2006/relationships/hyperlink" Target="http://files.stroyinf.ru/Data1/55/55306/" TargetMode="External"/><Relationship Id="rId173" Type="http://schemas.openxmlformats.org/officeDocument/2006/relationships/hyperlink" Target="http://files.stroyinf.ru/Data1/55/55306/" TargetMode="External"/><Relationship Id="rId19" Type="http://schemas.openxmlformats.org/officeDocument/2006/relationships/hyperlink" Target="http://files.stroyinf.ru/Data1/55/55306/" TargetMode="External"/><Relationship Id="rId14" Type="http://schemas.openxmlformats.org/officeDocument/2006/relationships/hyperlink" Target="http://files.stroyinf.ru/Data1/55/55306/" TargetMode="External"/><Relationship Id="rId30" Type="http://schemas.openxmlformats.org/officeDocument/2006/relationships/hyperlink" Target="http://files.stroyinf.ru/Data1/55/55306/" TargetMode="External"/><Relationship Id="rId35" Type="http://schemas.openxmlformats.org/officeDocument/2006/relationships/hyperlink" Target="http://files.stroyinf.ru/Data1/55/55306/" TargetMode="External"/><Relationship Id="rId56" Type="http://schemas.openxmlformats.org/officeDocument/2006/relationships/hyperlink" Target="http://files.stroyinf.ru/Data1/55/55306/index16833.htm" TargetMode="External"/><Relationship Id="rId77" Type="http://schemas.openxmlformats.org/officeDocument/2006/relationships/hyperlink" Target="http://files.stroyinf.ru/Data1/55/55306/index16833.htm" TargetMode="External"/><Relationship Id="rId100" Type="http://schemas.openxmlformats.org/officeDocument/2006/relationships/hyperlink" Target="http://files.stroyinf.ru/Data1/55/55306/index16833.htm" TargetMode="External"/><Relationship Id="rId105" Type="http://schemas.openxmlformats.org/officeDocument/2006/relationships/hyperlink" Target="http://files.stroyinf.ru/Data1/55/55306/" TargetMode="External"/><Relationship Id="rId126" Type="http://schemas.openxmlformats.org/officeDocument/2006/relationships/hyperlink" Target="http://files.stroyinf.ru/Data1/55/55306/index16833.htm" TargetMode="External"/><Relationship Id="rId147" Type="http://schemas.openxmlformats.org/officeDocument/2006/relationships/hyperlink" Target="http://files.stroyinf.ru/Data1/55/55306/index16833.htm" TargetMode="External"/><Relationship Id="rId168" Type="http://schemas.openxmlformats.org/officeDocument/2006/relationships/hyperlink" Target="http://files.stroyinf.ru/Data1/55/55306/index16833.htm" TargetMode="External"/><Relationship Id="rId8" Type="http://schemas.openxmlformats.org/officeDocument/2006/relationships/hyperlink" Target="http://files.stroyinf.ru/Data1/55/55306/" TargetMode="External"/><Relationship Id="rId51" Type="http://schemas.openxmlformats.org/officeDocument/2006/relationships/hyperlink" Target="http://files.stroyinf.ru/Data1/55/55306/index16833.htm" TargetMode="External"/><Relationship Id="rId72" Type="http://schemas.openxmlformats.org/officeDocument/2006/relationships/hyperlink" Target="http://files.stroyinf.ru/Data1/55/55306/index16833.htm" TargetMode="External"/><Relationship Id="rId93" Type="http://schemas.openxmlformats.org/officeDocument/2006/relationships/hyperlink" Target="http://files.stroyinf.ru/Data1/55/55306/index16833.htm" TargetMode="External"/><Relationship Id="rId98" Type="http://schemas.openxmlformats.org/officeDocument/2006/relationships/hyperlink" Target="http://files.stroyinf.ru/Data1/55/55306/index16833.htm" TargetMode="External"/><Relationship Id="rId121" Type="http://schemas.openxmlformats.org/officeDocument/2006/relationships/hyperlink" Target="http://files.stroyinf.ru/Data1/55/55306/index16833.htm" TargetMode="External"/><Relationship Id="rId142" Type="http://schemas.openxmlformats.org/officeDocument/2006/relationships/hyperlink" Target="http://files.stroyinf.ru/Data1/55/55306/" TargetMode="External"/><Relationship Id="rId163" Type="http://schemas.openxmlformats.org/officeDocument/2006/relationships/hyperlink" Target="http://files.stroyinf.ru/Data1/55/55306/index16833.htm" TargetMode="External"/><Relationship Id="rId184" Type="http://schemas.openxmlformats.org/officeDocument/2006/relationships/hyperlink" Target="http://files.stroyinf.ru/Data1/55/55306/index16833.htm" TargetMode="External"/><Relationship Id="rId189" Type="http://schemas.openxmlformats.org/officeDocument/2006/relationships/hyperlink" Target="http://files.stroyinf.ru/Data1/55/55306/" TargetMode="External"/><Relationship Id="rId3" Type="http://schemas.openxmlformats.org/officeDocument/2006/relationships/settings" Target="settings.xml"/><Relationship Id="rId25" Type="http://schemas.openxmlformats.org/officeDocument/2006/relationships/hyperlink" Target="http://files.stroyinf.ru/Data1/55/55306/" TargetMode="External"/><Relationship Id="rId46" Type="http://schemas.openxmlformats.org/officeDocument/2006/relationships/hyperlink" Target="http://files.stroyinf.ru/Data1/53/53446/index.htm" TargetMode="External"/><Relationship Id="rId67" Type="http://schemas.openxmlformats.org/officeDocument/2006/relationships/hyperlink" Target="http://files.stroyinf.ru/Data1/55/55306/" TargetMode="External"/><Relationship Id="rId116" Type="http://schemas.openxmlformats.org/officeDocument/2006/relationships/hyperlink" Target="http://files.stroyinf.ru/Data1/55/55306/index16833.htm" TargetMode="External"/><Relationship Id="rId137" Type="http://schemas.openxmlformats.org/officeDocument/2006/relationships/hyperlink" Target="http://files.stroyinf.ru/Data1/55/55306/index16833.htm" TargetMode="External"/><Relationship Id="rId158" Type="http://schemas.openxmlformats.org/officeDocument/2006/relationships/hyperlink" Target="http://files.stroyinf.ru/Data1/55/55306/index16833.htm" TargetMode="External"/><Relationship Id="rId20" Type="http://schemas.openxmlformats.org/officeDocument/2006/relationships/hyperlink" Target="http://files.stroyinf.ru/Data1/55/55306/" TargetMode="External"/><Relationship Id="rId41" Type="http://schemas.openxmlformats.org/officeDocument/2006/relationships/hyperlink" Target="http://files.stroyinf.ru/Data1/55/55306/" TargetMode="External"/><Relationship Id="rId62" Type="http://schemas.openxmlformats.org/officeDocument/2006/relationships/hyperlink" Target="http://files.stroyinf.ru/Data1/55/55306/index16833.htm" TargetMode="External"/><Relationship Id="rId83" Type="http://schemas.openxmlformats.org/officeDocument/2006/relationships/hyperlink" Target="http://files.stroyinf.ru/Data1/55/55306/index16833.htm" TargetMode="External"/><Relationship Id="rId88" Type="http://schemas.openxmlformats.org/officeDocument/2006/relationships/hyperlink" Target="http://files.stroyinf.ru/Data1/55/55306/index16833.htm" TargetMode="External"/><Relationship Id="rId111" Type="http://schemas.openxmlformats.org/officeDocument/2006/relationships/hyperlink" Target="http://files.stroyinf.ru/Data1/55/55306/index16833.htm" TargetMode="External"/><Relationship Id="rId132" Type="http://schemas.openxmlformats.org/officeDocument/2006/relationships/hyperlink" Target="http://files.stroyinf.ru/Data1/55/55306/index16833.htm" TargetMode="External"/><Relationship Id="rId153" Type="http://schemas.openxmlformats.org/officeDocument/2006/relationships/hyperlink" Target="http://files.stroyinf.ru/Data1/55/55306/index16833.htm" TargetMode="External"/><Relationship Id="rId174" Type="http://schemas.openxmlformats.org/officeDocument/2006/relationships/hyperlink" Target="http://files.stroyinf.ru/Data1/55/55306/" TargetMode="External"/><Relationship Id="rId179" Type="http://schemas.openxmlformats.org/officeDocument/2006/relationships/hyperlink" Target="http://files.stroyinf.ru/Data1/55/55306/" TargetMode="External"/><Relationship Id="rId190" Type="http://schemas.openxmlformats.org/officeDocument/2006/relationships/hyperlink" Target="http://files.stroyinf.ru/Data1/55/55306/index16833.htm" TargetMode="External"/><Relationship Id="rId15" Type="http://schemas.openxmlformats.org/officeDocument/2006/relationships/hyperlink" Target="http://files.stroyinf.ru/Data1/55/55306/" TargetMode="External"/><Relationship Id="rId36" Type="http://schemas.openxmlformats.org/officeDocument/2006/relationships/hyperlink" Target="http://files.stroyinf.ru/Data1/55/55306/" TargetMode="External"/><Relationship Id="rId57" Type="http://schemas.openxmlformats.org/officeDocument/2006/relationships/hyperlink" Target="http://files.stroyinf.ru/Data1/55/55306/index16833.htm" TargetMode="External"/><Relationship Id="rId106" Type="http://schemas.openxmlformats.org/officeDocument/2006/relationships/hyperlink" Target="http://files.stroyinf.ru/Data1/55/55306/" TargetMode="External"/><Relationship Id="rId127" Type="http://schemas.openxmlformats.org/officeDocument/2006/relationships/hyperlink" Target="http://files.stroyinf.ru/Data1/55/55306/index16833.htm" TargetMode="External"/><Relationship Id="rId10" Type="http://schemas.openxmlformats.org/officeDocument/2006/relationships/hyperlink" Target="http://files.stroyinf.ru/Data1/55/55306/" TargetMode="External"/><Relationship Id="rId31" Type="http://schemas.openxmlformats.org/officeDocument/2006/relationships/hyperlink" Target="http://files.stroyinf.ru/Data1/55/55306/" TargetMode="External"/><Relationship Id="rId52" Type="http://schemas.openxmlformats.org/officeDocument/2006/relationships/hyperlink" Target="http://files.stroyinf.ru/Data1/55/55306/index16833.htm" TargetMode="External"/><Relationship Id="rId73" Type="http://schemas.openxmlformats.org/officeDocument/2006/relationships/hyperlink" Target="http://files.stroyinf.ru/Data1/55/55306/index16833.htm" TargetMode="External"/><Relationship Id="rId78" Type="http://schemas.openxmlformats.org/officeDocument/2006/relationships/hyperlink" Target="http://files.stroyinf.ru/Data1/55/55306/index16833.htm" TargetMode="External"/><Relationship Id="rId94" Type="http://schemas.openxmlformats.org/officeDocument/2006/relationships/hyperlink" Target="http://files.stroyinf.ru/Data1/55/55306/index16833.htm" TargetMode="External"/><Relationship Id="rId99" Type="http://schemas.openxmlformats.org/officeDocument/2006/relationships/hyperlink" Target="http://files.stroyinf.ru/Data1/55/55306/index16833.htm" TargetMode="External"/><Relationship Id="rId101" Type="http://schemas.openxmlformats.org/officeDocument/2006/relationships/hyperlink" Target="http://files.stroyinf.ru/Data1/55/55306/index16833.htm" TargetMode="External"/><Relationship Id="rId122" Type="http://schemas.openxmlformats.org/officeDocument/2006/relationships/hyperlink" Target="http://files.stroyinf.ru/Data1/55/55306/index16833.htm" TargetMode="External"/><Relationship Id="rId143" Type="http://schemas.openxmlformats.org/officeDocument/2006/relationships/hyperlink" Target="http://files.stroyinf.ru/Data1/55/55306/" TargetMode="External"/><Relationship Id="rId148" Type="http://schemas.openxmlformats.org/officeDocument/2006/relationships/hyperlink" Target="http://files.stroyinf.ru/Data1/55/55306/index16833.htm" TargetMode="External"/><Relationship Id="rId164" Type="http://schemas.openxmlformats.org/officeDocument/2006/relationships/hyperlink" Target="http://files.stroyinf.ru/Data1/55/55306/index16833.htm" TargetMode="External"/><Relationship Id="rId169" Type="http://schemas.openxmlformats.org/officeDocument/2006/relationships/hyperlink" Target="http://files.stroyinf.ru/Data1/55/55306/index16833.htm" TargetMode="External"/><Relationship Id="rId185" Type="http://schemas.openxmlformats.org/officeDocument/2006/relationships/hyperlink" Target="http://files.stroyinf.ru/Data1/55/55306/index16833.htm" TargetMode="External"/><Relationship Id="rId4" Type="http://schemas.openxmlformats.org/officeDocument/2006/relationships/webSettings" Target="webSettings.xml"/><Relationship Id="rId9" Type="http://schemas.openxmlformats.org/officeDocument/2006/relationships/hyperlink" Target="http://files.stroyinf.ru/Data1/55/55306/" TargetMode="External"/><Relationship Id="rId180" Type="http://schemas.openxmlformats.org/officeDocument/2006/relationships/hyperlink" Target="http://files.stroyinf.ru/Data1/55/55306/index16833.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26667</Words>
  <Characters>152002</Characters>
  <Application>Microsoft Office Word</Application>
  <DocSecurity>0</DocSecurity>
  <Lines>1266</Lines>
  <Paragraphs>356</Paragraphs>
  <ScaleCrop>false</ScaleCrop>
  <Company>SPecialiST RePack</Company>
  <LinksUpToDate>false</LinksUpToDate>
  <CharactersWithSpaces>178313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Витальевич</dc:creator>
  <cp:keywords/>
  <dc:description/>
  <cp:lastModifiedBy>Евгений Витальевич</cp:lastModifiedBy>
  <cp:revision>2</cp:revision>
  <dcterms:created xsi:type="dcterms:W3CDTF">2014-03-03T10:27:00Z</dcterms:created>
  <dcterms:modified xsi:type="dcterms:W3CDTF">2014-03-03T10:29:00Z</dcterms:modified>
</cp:coreProperties>
</file>